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B12" w:rsidRDefault="001F1B12" w:rsidP="00CD57A1"/>
    <w:p w:rsidR="00CD57A1" w:rsidRDefault="00CD57A1" w:rsidP="00CD57A1">
      <w:pPr>
        <w:pStyle w:val="Title"/>
        <w:rPr>
          <w:rFonts w:ascii="Verdana" w:hAnsi="Verdana" w:cs="Verdana"/>
          <w:sz w:val="22"/>
          <w:szCs w:val="22"/>
        </w:rPr>
      </w:pPr>
      <w:r>
        <w:t>Syllabus - Art Appreciation 1030 (ART 1030)</w:t>
      </w:r>
    </w:p>
    <w:p w:rsidR="00CD57A1" w:rsidRDefault="00CD57A1" w:rsidP="00CD57A1">
      <w:pPr>
        <w:widowControl w:val="0"/>
        <w:autoSpaceDE w:val="0"/>
        <w:autoSpaceDN w:val="0"/>
        <w:adjustRightInd w:val="0"/>
        <w:spacing w:after="220"/>
        <w:rPr>
          <w:rFonts w:ascii="Verdana" w:hAnsi="Verdana" w:cs="Verdana"/>
          <w:sz w:val="22"/>
          <w:szCs w:val="22"/>
        </w:rPr>
      </w:pPr>
    </w:p>
    <w:p w:rsidR="00CD57A1" w:rsidRDefault="00CD57A1" w:rsidP="00CD57A1">
      <w:pPr>
        <w:pStyle w:val="ListBullet"/>
        <w:numPr>
          <w:ilvl w:val="0"/>
          <w:numId w:val="0"/>
        </w:numPr>
        <w:ind w:left="360"/>
      </w:pPr>
      <w:r>
        <w:rPr>
          <w:b/>
          <w:bCs/>
          <w:color w:val="390671"/>
        </w:rPr>
        <w:t>Welcome to Art Appreciation 1030</w:t>
      </w:r>
      <w:r>
        <w:t xml:space="preserve"> - There is no pre-requisite for this course, and creative ability is not a requirement. An extensive vocabulary will cover art works of va</w:t>
      </w:r>
      <w:r>
        <w:t>rious time periods and cultures</w:t>
      </w:r>
    </w:p>
    <w:p w:rsidR="00CD57A1" w:rsidRPr="00CD57A1" w:rsidRDefault="00CD57A1" w:rsidP="00CD57A1">
      <w:pPr>
        <w:pStyle w:val="ListBullet"/>
        <w:numPr>
          <w:ilvl w:val="0"/>
          <w:numId w:val="0"/>
        </w:numPr>
        <w:ind w:left="360"/>
        <w:rPr>
          <w:rFonts w:ascii="Verdana" w:hAnsi="Verdana" w:cs="Verdana"/>
          <w:sz w:val="22"/>
          <w:szCs w:val="22"/>
        </w:rPr>
      </w:pPr>
    </w:p>
    <w:p w:rsidR="00CD57A1" w:rsidRDefault="00CD57A1" w:rsidP="00CD57A1">
      <w:pPr>
        <w:pStyle w:val="ListBullet"/>
        <w:numPr>
          <w:ilvl w:val="0"/>
          <w:numId w:val="0"/>
        </w:numPr>
        <w:ind w:left="360"/>
        <w:rPr>
          <w:rFonts w:ascii="Verdana" w:hAnsi="Verdana" w:cs="Verdana"/>
          <w:sz w:val="22"/>
          <w:szCs w:val="22"/>
        </w:rPr>
      </w:pPr>
      <w:r>
        <w:rPr>
          <w:b/>
          <w:bCs/>
        </w:rPr>
        <w:t>Instructor:</w:t>
      </w:r>
      <w:r>
        <w:t xml:space="preserve"> Bryan Wilkerson </w:t>
      </w:r>
      <w:r>
        <w:rPr>
          <w:rFonts w:ascii="Verdana" w:hAnsi="Verdana" w:cs="Verdana"/>
          <w:sz w:val="22"/>
          <w:szCs w:val="22"/>
        </w:rPr>
        <w:t> </w:t>
      </w:r>
    </w:p>
    <w:p w:rsidR="00CD57A1" w:rsidRPr="00CD57A1" w:rsidRDefault="00CD57A1" w:rsidP="00CD57A1">
      <w:pPr>
        <w:pStyle w:val="ListBullet"/>
        <w:numPr>
          <w:ilvl w:val="0"/>
          <w:numId w:val="0"/>
        </w:numPr>
        <w:ind w:left="360"/>
        <w:rPr>
          <w:rFonts w:ascii="Verdana" w:hAnsi="Verdana" w:cs="Verdana"/>
          <w:sz w:val="22"/>
          <w:szCs w:val="22"/>
        </w:rPr>
      </w:pPr>
    </w:p>
    <w:p w:rsidR="00CD57A1" w:rsidRDefault="00CD57A1" w:rsidP="00CD57A1">
      <w:pPr>
        <w:pStyle w:val="ListBullet"/>
        <w:numPr>
          <w:ilvl w:val="0"/>
          <w:numId w:val="0"/>
        </w:numPr>
        <w:ind w:left="360"/>
        <w:rPr>
          <w:rFonts w:ascii="Verdana" w:hAnsi="Verdana" w:cs="Verdana"/>
          <w:sz w:val="22"/>
          <w:szCs w:val="22"/>
        </w:rPr>
      </w:pPr>
      <w:proofErr w:type="spellStart"/>
      <w:r>
        <w:rPr>
          <w:b/>
          <w:bCs/>
        </w:rPr>
        <w:t>Office</w:t>
      </w:r>
      <w:proofErr w:type="gramStart"/>
      <w:r>
        <w:t>:Harriman</w:t>
      </w:r>
      <w:proofErr w:type="spellEnd"/>
      <w:proofErr w:type="gramEnd"/>
      <w:r>
        <w:t xml:space="preserve"> Campus O</w:t>
      </w:r>
      <w:r>
        <w:t>’</w:t>
      </w:r>
      <w:r>
        <w:t>Brien Building 116 </w:t>
      </w:r>
      <w:r>
        <w:rPr>
          <w:rFonts w:ascii="Verdana" w:hAnsi="Verdana" w:cs="Verdana"/>
          <w:sz w:val="22"/>
          <w:szCs w:val="22"/>
        </w:rPr>
        <w:t> </w:t>
      </w:r>
    </w:p>
    <w:p w:rsidR="00CD57A1" w:rsidRDefault="00CD57A1" w:rsidP="00CD57A1">
      <w:pPr>
        <w:pStyle w:val="ListBullet"/>
        <w:numPr>
          <w:ilvl w:val="0"/>
          <w:numId w:val="0"/>
        </w:numPr>
        <w:ind w:left="360"/>
        <w:rPr>
          <w:rFonts w:ascii="Verdana" w:hAnsi="Verdana" w:cs="Verdana"/>
          <w:sz w:val="22"/>
          <w:szCs w:val="22"/>
        </w:rPr>
      </w:pPr>
      <w:r>
        <w:rPr>
          <w:b/>
          <w:bCs/>
        </w:rPr>
        <w:t>Virtual office hours</w:t>
      </w:r>
      <w:r>
        <w:t xml:space="preserve">: By appointment. Contact me by email in Momentum with the </w:t>
      </w:r>
      <w:proofErr w:type="spellStart"/>
      <w:r>
        <w:t>classlist</w:t>
      </w:r>
      <w:proofErr w:type="spellEnd"/>
      <w:proofErr w:type="gramStart"/>
      <w:r>
        <w:t>.</w:t>
      </w:r>
      <w:r>
        <w:rPr>
          <w:rFonts w:ascii="Verdana" w:hAnsi="Verdana" w:cs="Verdana"/>
          <w:sz w:val="22"/>
          <w:szCs w:val="22"/>
        </w:rPr>
        <w:t> </w:t>
      </w:r>
      <w:proofErr w:type="gramEnd"/>
    </w:p>
    <w:p w:rsidR="00CD57A1" w:rsidRDefault="00CD57A1" w:rsidP="00CD57A1">
      <w:pPr>
        <w:pStyle w:val="ListBullet"/>
        <w:numPr>
          <w:ilvl w:val="0"/>
          <w:numId w:val="0"/>
        </w:numPr>
        <w:ind w:left="360"/>
        <w:rPr>
          <w:rFonts w:ascii="Verdana" w:hAnsi="Verdana" w:cs="Verdana"/>
          <w:sz w:val="22"/>
          <w:szCs w:val="22"/>
        </w:rPr>
      </w:pPr>
      <w:r>
        <w:rPr>
          <w:b/>
          <w:bCs/>
        </w:rPr>
        <w:t>Contact information</w:t>
      </w:r>
      <w:proofErr w:type="gramStart"/>
      <w:r>
        <w:rPr>
          <w:b/>
          <w:bCs/>
        </w:rPr>
        <w:t>: </w:t>
      </w:r>
      <w:proofErr w:type="gramEnd"/>
      <w:r>
        <w:t>Email me  within the Momentum web site.  Send an email to me  (within Momentum) the first time you log into the class.  Email responses to the Momentum site will not be as prompt as emails sent outside the system</w:t>
      </w:r>
      <w:proofErr w:type="gramStart"/>
      <w:r>
        <w:t>. </w:t>
      </w:r>
      <w:proofErr w:type="gramEnd"/>
      <w:r>
        <w:t xml:space="preserve">My office phone number is 865-354-3000 </w:t>
      </w:r>
      <w:proofErr w:type="spellStart"/>
      <w:r>
        <w:t>ext</w:t>
      </w:r>
      <w:proofErr w:type="spellEnd"/>
      <w:r>
        <w:t xml:space="preserve"> 4748 </w:t>
      </w:r>
      <w:r>
        <w:rPr>
          <w:rFonts w:ascii="Verdana" w:hAnsi="Verdana" w:cs="Verdana"/>
          <w:sz w:val="22"/>
          <w:szCs w:val="22"/>
        </w:rPr>
        <w:t> </w:t>
      </w:r>
    </w:p>
    <w:p w:rsidR="00CD57A1" w:rsidRPr="00CD57A1" w:rsidRDefault="00CD57A1" w:rsidP="00CD57A1">
      <w:pPr>
        <w:pStyle w:val="ListBullet"/>
        <w:numPr>
          <w:ilvl w:val="0"/>
          <w:numId w:val="0"/>
        </w:numPr>
        <w:ind w:left="360"/>
        <w:rPr>
          <w:rFonts w:ascii="Verdana" w:hAnsi="Verdana" w:cs="Verdana"/>
          <w:sz w:val="22"/>
          <w:szCs w:val="22"/>
        </w:rPr>
      </w:pPr>
    </w:p>
    <w:p w:rsidR="00CD57A1" w:rsidRDefault="00CD57A1" w:rsidP="00CD57A1">
      <w:pPr>
        <w:pStyle w:val="ListBullet"/>
        <w:numPr>
          <w:ilvl w:val="0"/>
          <w:numId w:val="0"/>
        </w:numPr>
        <w:ind w:left="360"/>
        <w:rPr>
          <w:rFonts w:ascii="Verdana" w:hAnsi="Verdana" w:cs="Verdana"/>
          <w:sz w:val="22"/>
          <w:szCs w:val="22"/>
        </w:rPr>
      </w:pPr>
      <w:r>
        <w:rPr>
          <w:b/>
          <w:bCs/>
          <w:color w:val="390671"/>
        </w:rPr>
        <w:t xml:space="preserve">II. Course </w:t>
      </w:r>
      <w:r w:rsidRPr="00CD57A1">
        <w:rPr>
          <w:b/>
          <w:bCs/>
          <w:color w:val="390671"/>
        </w:rPr>
        <w:t>Description:</w:t>
      </w:r>
      <w:r>
        <w:t xml:space="preserve"> Form and meaning in the visual arts, lecture-discussion, for non-majors</w:t>
      </w:r>
      <w:proofErr w:type="gramStart"/>
      <w:r>
        <w:t>.</w:t>
      </w:r>
      <w:r w:rsidRPr="00CD57A1">
        <w:rPr>
          <w:rFonts w:ascii="Verdana" w:hAnsi="Verdana" w:cs="Verdana"/>
          <w:sz w:val="22"/>
          <w:szCs w:val="22"/>
        </w:rPr>
        <w:t> </w:t>
      </w:r>
      <w:proofErr w:type="gramEnd"/>
    </w:p>
    <w:p w:rsidR="00CD57A1" w:rsidRPr="00CD57A1" w:rsidRDefault="00CD57A1" w:rsidP="00CD57A1">
      <w:pPr>
        <w:pStyle w:val="ListBullet"/>
        <w:numPr>
          <w:ilvl w:val="0"/>
          <w:numId w:val="0"/>
        </w:numPr>
        <w:ind w:left="360"/>
        <w:rPr>
          <w:rFonts w:ascii="Verdana" w:hAnsi="Verdana" w:cs="Verdana"/>
          <w:sz w:val="22"/>
          <w:szCs w:val="22"/>
        </w:rPr>
      </w:pPr>
    </w:p>
    <w:p w:rsidR="00CD57A1" w:rsidRDefault="00CD57A1" w:rsidP="00CD57A1">
      <w:pPr>
        <w:pStyle w:val="ListBullet"/>
        <w:numPr>
          <w:ilvl w:val="0"/>
          <w:numId w:val="0"/>
        </w:numPr>
        <w:ind w:left="360"/>
        <w:rPr>
          <w:rFonts w:ascii="Verdana" w:hAnsi="Verdana" w:cs="Verdana"/>
          <w:sz w:val="22"/>
          <w:szCs w:val="22"/>
        </w:rPr>
      </w:pPr>
      <w:r w:rsidRPr="00CD57A1">
        <w:rPr>
          <w:b/>
          <w:bCs/>
        </w:rPr>
        <w:t>Course Type:</w:t>
      </w:r>
      <w:r>
        <w:t xml:space="preserve"> This is a web course, designed for freshmen and sophomores of all majors, not just art majors</w:t>
      </w:r>
      <w:proofErr w:type="gramStart"/>
      <w:r>
        <w:t>.</w:t>
      </w:r>
      <w:r w:rsidRPr="00CD57A1">
        <w:rPr>
          <w:rFonts w:ascii="Verdana" w:hAnsi="Verdana" w:cs="Verdana"/>
          <w:sz w:val="22"/>
          <w:szCs w:val="22"/>
        </w:rPr>
        <w:t> </w:t>
      </w:r>
      <w:proofErr w:type="gramEnd"/>
    </w:p>
    <w:p w:rsidR="00CD57A1" w:rsidRPr="00CD57A1" w:rsidRDefault="00CD57A1" w:rsidP="00CD57A1">
      <w:pPr>
        <w:pStyle w:val="ListBullet"/>
        <w:numPr>
          <w:ilvl w:val="0"/>
          <w:numId w:val="0"/>
        </w:numPr>
        <w:ind w:left="360"/>
        <w:rPr>
          <w:rFonts w:ascii="Verdana" w:hAnsi="Verdana" w:cs="Verdana"/>
          <w:sz w:val="22"/>
          <w:szCs w:val="22"/>
        </w:rPr>
      </w:pPr>
    </w:p>
    <w:p w:rsidR="00CD57A1" w:rsidRDefault="00CD57A1" w:rsidP="00CD57A1">
      <w:pPr>
        <w:pStyle w:val="ListBullet"/>
        <w:numPr>
          <w:ilvl w:val="0"/>
          <w:numId w:val="0"/>
        </w:numPr>
        <w:ind w:left="360"/>
        <w:rPr>
          <w:rFonts w:ascii="Verdana" w:hAnsi="Verdana" w:cs="Verdana"/>
          <w:sz w:val="22"/>
          <w:szCs w:val="22"/>
        </w:rPr>
      </w:pPr>
      <w:proofErr w:type="spellStart"/>
      <w:r w:rsidRPr="00CD57A1">
        <w:rPr>
          <w:b/>
          <w:bCs/>
          <w:color w:val="390671"/>
        </w:rPr>
        <w:t>III.Technical</w:t>
      </w:r>
      <w:proofErr w:type="spellEnd"/>
      <w:r w:rsidRPr="00CD57A1">
        <w:rPr>
          <w:b/>
          <w:bCs/>
          <w:color w:val="390671"/>
        </w:rPr>
        <w:t xml:space="preserve"> Hardware</w:t>
      </w:r>
      <w:r w:rsidRPr="00CD57A1">
        <w:rPr>
          <w:color w:val="390671"/>
        </w:rPr>
        <w:t xml:space="preserve"> </w:t>
      </w:r>
      <w:r w:rsidRPr="00CD57A1">
        <w:rPr>
          <w:b/>
          <w:bCs/>
          <w:color w:val="390671"/>
        </w:rPr>
        <w:t>and Software:</w:t>
      </w:r>
      <w:r w:rsidRPr="00CD57A1">
        <w:rPr>
          <w:b/>
          <w:bCs/>
        </w:rPr>
        <w:t>  </w:t>
      </w:r>
      <w:r>
        <w:t xml:space="preserve">Access to a computer with the following installed software:  Microsoft </w:t>
      </w:r>
      <w:proofErr w:type="gramStart"/>
      <w:r>
        <w:t>PowerPoint  2003</w:t>
      </w:r>
      <w:proofErr w:type="gramEnd"/>
      <w:r>
        <w:t xml:space="preserve"> or later, Microsoft Word 2003 or later.</w:t>
      </w:r>
      <w:r w:rsidRPr="00CD57A1">
        <w:rPr>
          <w:rFonts w:ascii="Verdana" w:hAnsi="Verdana" w:cs="Verdana"/>
          <w:sz w:val="22"/>
          <w:szCs w:val="22"/>
        </w:rPr>
        <w:t> </w:t>
      </w:r>
    </w:p>
    <w:p w:rsidR="00CD57A1" w:rsidRPr="00CD57A1" w:rsidRDefault="00CD57A1" w:rsidP="00CD57A1">
      <w:pPr>
        <w:pStyle w:val="ListBullet"/>
        <w:numPr>
          <w:ilvl w:val="0"/>
          <w:numId w:val="0"/>
        </w:numPr>
        <w:ind w:left="360"/>
        <w:rPr>
          <w:rFonts w:ascii="Verdana" w:hAnsi="Verdana" w:cs="Verdana"/>
          <w:sz w:val="22"/>
          <w:szCs w:val="22"/>
        </w:rPr>
      </w:pPr>
    </w:p>
    <w:p w:rsidR="00CD57A1" w:rsidRPr="00CD57A1" w:rsidRDefault="00CD57A1" w:rsidP="00CD57A1">
      <w:pPr>
        <w:pStyle w:val="ListBullet"/>
        <w:numPr>
          <w:ilvl w:val="0"/>
          <w:numId w:val="0"/>
        </w:numPr>
        <w:ind w:left="360"/>
        <w:rPr>
          <w:rFonts w:ascii="Verdana" w:hAnsi="Verdana" w:cs="Verdana"/>
          <w:sz w:val="22"/>
          <w:szCs w:val="22"/>
        </w:rPr>
      </w:pPr>
      <w:r w:rsidRPr="00CD57A1">
        <w:rPr>
          <w:b/>
          <w:bCs/>
          <w:color w:val="390671"/>
        </w:rPr>
        <w:t>IV. Course Competencies and Learning Outcomes</w:t>
      </w:r>
      <w:proofErr w:type="gramStart"/>
      <w:r w:rsidRPr="00CD57A1">
        <w:rPr>
          <w:b/>
          <w:bCs/>
          <w:color w:val="390671"/>
        </w:rPr>
        <w:t>:</w:t>
      </w:r>
      <w:r w:rsidRPr="00CD57A1">
        <w:rPr>
          <w:rFonts w:ascii="Verdana" w:hAnsi="Verdana" w:cs="Verdana"/>
        </w:rPr>
        <w:t> </w:t>
      </w:r>
      <w:proofErr w:type="gramEnd"/>
      <w:r w:rsidRPr="00CD57A1">
        <w:rPr>
          <w:rFonts w:ascii="Verdana" w:hAnsi="Verdana" w:cs="Verdana"/>
          <w:sz w:val="22"/>
          <w:szCs w:val="22"/>
        </w:rPr>
        <w:t> </w:t>
      </w:r>
      <w:r w:rsidRPr="00CD57A1">
        <w:rPr>
          <w:b/>
          <w:bCs/>
          <w:u w:val="single"/>
        </w:rPr>
        <w:t xml:space="preserve">Competencies </w:t>
      </w:r>
      <w:r w:rsidRPr="00CD57A1">
        <w:rPr>
          <w:b/>
          <w:bCs/>
        </w:rPr>
        <w:t>-</w:t>
      </w:r>
      <w:r w:rsidRPr="00CD57A1">
        <w:rPr>
          <w:rFonts w:ascii="Verdana" w:hAnsi="Verdana" w:cs="Verdana"/>
          <w:sz w:val="22"/>
          <w:szCs w:val="22"/>
        </w:rPr>
        <w:t> </w:t>
      </w:r>
      <w:r w:rsidRPr="00CD57A1">
        <w:rPr>
          <w:b/>
          <w:bCs/>
        </w:rPr>
        <w:t> </w:t>
      </w:r>
      <w:r>
        <w:t>Upon completion, the student should </w:t>
      </w:r>
      <w:r w:rsidRPr="00CD57A1">
        <w:rPr>
          <w:b/>
          <w:bCs/>
        </w:rPr>
        <w:t xml:space="preserve">1. </w:t>
      </w:r>
      <w:r>
        <w:t>Acquire an understanding of visual arts</w:t>
      </w:r>
      <w:proofErr w:type="gramStart"/>
      <w:r>
        <w:t>. </w:t>
      </w:r>
      <w:proofErr w:type="gramEnd"/>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2. </w:t>
      </w:r>
      <w:r>
        <w:t>Develop the ability to critically evaluate contemporary and historic artworks.                </w:t>
      </w:r>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3. </w:t>
      </w:r>
      <w:r>
        <w:t>Be able to talk about art and have knowledge of basic design</w:t>
      </w:r>
      <w:proofErr w:type="gramStart"/>
      <w:r>
        <w:t>. </w:t>
      </w:r>
      <w:proofErr w:type="gramEnd"/>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4. </w:t>
      </w:r>
      <w:r>
        <w:t>Understand the importance of the elements and principles of design and context in unlocking an artwork</w:t>
      </w:r>
      <w:r>
        <w:t>’</w:t>
      </w:r>
      <w:r>
        <w:t>s content</w:t>
      </w:r>
      <w:proofErr w:type="gramStart"/>
      <w:r>
        <w:t>. </w:t>
      </w:r>
      <w:proofErr w:type="gramEnd"/>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5.</w:t>
      </w:r>
      <w:r>
        <w:t> Have some familiarity with art history.</w:t>
      </w:r>
    </w:p>
    <w:p w:rsidR="00CD57A1" w:rsidRPr="00CD57A1" w:rsidRDefault="00CD57A1" w:rsidP="00CD57A1">
      <w:pPr>
        <w:pStyle w:val="ListBullet"/>
        <w:numPr>
          <w:ilvl w:val="0"/>
          <w:numId w:val="0"/>
        </w:numPr>
        <w:ind w:left="360"/>
        <w:rPr>
          <w:rFonts w:ascii="Verdana" w:hAnsi="Verdana" w:cs="Verdana"/>
          <w:sz w:val="22"/>
          <w:szCs w:val="22"/>
        </w:rPr>
      </w:pPr>
      <w:r>
        <w:t> </w:t>
      </w:r>
      <w:r w:rsidRPr="00CD57A1">
        <w:rPr>
          <w:b/>
          <w:bCs/>
        </w:rPr>
        <w:t>6. </w:t>
      </w:r>
      <w:r>
        <w:t>Have some familiarity with contemporary art and contemporary art practices</w:t>
      </w:r>
      <w:proofErr w:type="gramStart"/>
      <w:r>
        <w:t>. </w:t>
      </w:r>
      <w:proofErr w:type="gramEnd"/>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7. </w:t>
      </w:r>
      <w:r>
        <w:t>Begin to shape and refine his or her own values and worldview</w:t>
      </w:r>
      <w:proofErr w:type="gramStart"/>
      <w:r>
        <w:t>. </w:t>
      </w:r>
      <w:proofErr w:type="gramEnd"/>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 xml:space="preserve">8. </w:t>
      </w:r>
      <w:r>
        <w:t>Be exposed to different viewpoints and cultures</w:t>
      </w:r>
      <w:proofErr w:type="gramStart"/>
      <w:r>
        <w:t>. </w:t>
      </w:r>
      <w:proofErr w:type="gramEnd"/>
    </w:p>
    <w:p w:rsidR="00CD57A1" w:rsidRPr="00CD57A1" w:rsidRDefault="00CD57A1" w:rsidP="00CD57A1">
      <w:pPr>
        <w:pStyle w:val="ListBullet"/>
        <w:numPr>
          <w:ilvl w:val="0"/>
          <w:numId w:val="0"/>
        </w:numPr>
        <w:ind w:left="360"/>
        <w:rPr>
          <w:rFonts w:ascii="Verdana" w:hAnsi="Verdana" w:cs="Verdana"/>
          <w:sz w:val="22"/>
          <w:szCs w:val="22"/>
        </w:rPr>
      </w:pPr>
      <w:r w:rsidRPr="00CD57A1">
        <w:rPr>
          <w:b/>
          <w:bCs/>
        </w:rPr>
        <w:t>9. </w:t>
      </w:r>
      <w:r>
        <w:t>Begin to understand the idea of censorship and its implications</w:t>
      </w:r>
      <w:proofErr w:type="gramStart"/>
      <w:r>
        <w:t>. </w:t>
      </w:r>
      <w:proofErr w:type="gramEnd"/>
    </w:p>
    <w:p w:rsidR="00CD57A1" w:rsidRDefault="00CD57A1" w:rsidP="00CD57A1">
      <w:pPr>
        <w:pStyle w:val="ListBullet"/>
        <w:numPr>
          <w:ilvl w:val="0"/>
          <w:numId w:val="0"/>
        </w:numPr>
        <w:ind w:left="360"/>
        <w:rPr>
          <w:rFonts w:ascii="Verdana" w:hAnsi="Verdana" w:cs="Verdana"/>
          <w:sz w:val="22"/>
          <w:szCs w:val="22"/>
        </w:rPr>
      </w:pPr>
      <w:r w:rsidRPr="00CD57A1">
        <w:rPr>
          <w:b/>
          <w:bCs/>
        </w:rPr>
        <w:lastRenderedPageBreak/>
        <w:t>10.</w:t>
      </w:r>
      <w:r>
        <w:t xml:space="preserve"> Recognize how his or her critical opinions are </w:t>
      </w:r>
      <w:r>
        <w:t>shaped by his or her world view</w:t>
      </w:r>
      <w:r>
        <w:t> </w:t>
      </w:r>
      <w:r w:rsidRPr="00CD57A1">
        <w:rPr>
          <w:rFonts w:ascii="Verdana" w:hAnsi="Verdana" w:cs="Verdana"/>
          <w:sz w:val="22"/>
          <w:szCs w:val="22"/>
        </w:rPr>
        <w:t>     </w:t>
      </w:r>
      <w:r w:rsidRPr="00CD57A1">
        <w:rPr>
          <w:color w:val="390671"/>
        </w:rPr>
        <w:t> </w:t>
      </w:r>
      <w:r w:rsidRPr="00CD57A1">
        <w:rPr>
          <w:rFonts w:ascii="Verdana" w:hAnsi="Verdana" w:cs="Verdana"/>
          <w:sz w:val="22"/>
          <w:szCs w:val="22"/>
        </w:rPr>
        <w:t> </w:t>
      </w:r>
    </w:p>
    <w:p w:rsidR="00CD57A1" w:rsidRPr="00CD57A1" w:rsidRDefault="00CD57A1" w:rsidP="00CD57A1">
      <w:pPr>
        <w:pStyle w:val="ListBullet"/>
        <w:numPr>
          <w:ilvl w:val="0"/>
          <w:numId w:val="0"/>
        </w:numPr>
        <w:ind w:left="360"/>
        <w:rPr>
          <w:rFonts w:ascii="Verdana" w:hAnsi="Verdana" w:cs="Verdana"/>
          <w:sz w:val="22"/>
          <w:szCs w:val="22"/>
        </w:rPr>
      </w:pPr>
    </w:p>
    <w:p w:rsidR="00CD57A1" w:rsidRDefault="00CD57A1" w:rsidP="00CD57A1">
      <w:pPr>
        <w:pStyle w:val="ListBullet"/>
        <w:numPr>
          <w:ilvl w:val="0"/>
          <w:numId w:val="0"/>
        </w:numPr>
        <w:ind w:left="360"/>
        <w:rPr>
          <w:color w:val="390671"/>
        </w:rPr>
      </w:pPr>
      <w:r w:rsidRPr="00CD57A1">
        <w:rPr>
          <w:b/>
          <w:bCs/>
          <w:u w:val="single"/>
        </w:rPr>
        <w:t>TBR General Education Learning Outcomes -</w:t>
      </w:r>
      <w:r w:rsidRPr="00CD57A1">
        <w:rPr>
          <w:rFonts w:ascii="Verdana" w:hAnsi="Verdana" w:cs="Verdana"/>
          <w:sz w:val="22"/>
          <w:szCs w:val="22"/>
        </w:rPr>
        <w:t>   </w:t>
      </w:r>
      <w:r>
        <w:t>Students will demonstrate the ability to</w:t>
      </w:r>
      <w:proofErr w:type="gramStart"/>
      <w:r>
        <w:t>:</w:t>
      </w:r>
      <w:r w:rsidRPr="00CD57A1">
        <w:rPr>
          <w:color w:val="390671"/>
        </w:rPr>
        <w:t> </w:t>
      </w:r>
      <w:proofErr w:type="gramEnd"/>
    </w:p>
    <w:p w:rsidR="00CD57A1" w:rsidRDefault="00CD57A1" w:rsidP="00CD57A1">
      <w:pPr>
        <w:pStyle w:val="ListBullet"/>
        <w:numPr>
          <w:ilvl w:val="0"/>
          <w:numId w:val="0"/>
        </w:numPr>
        <w:ind w:left="360"/>
        <w:rPr>
          <w:color w:val="390671"/>
        </w:rPr>
      </w:pPr>
      <w:r w:rsidRPr="00CD57A1">
        <w:rPr>
          <w:b/>
          <w:bCs/>
        </w:rPr>
        <w:t>1.</w:t>
      </w:r>
      <w:r>
        <w:t xml:space="preserve"> Analyze significant primary texts and works of art, ancient, pre-modern, and modern, as forms of cultural and creative expression</w:t>
      </w:r>
      <w:proofErr w:type="gramStart"/>
      <w:r>
        <w:t>.</w:t>
      </w:r>
      <w:r w:rsidRPr="00CD57A1">
        <w:rPr>
          <w:color w:val="390671"/>
        </w:rPr>
        <w:t> </w:t>
      </w:r>
      <w:proofErr w:type="gramEnd"/>
    </w:p>
    <w:p w:rsidR="00CD57A1" w:rsidRDefault="00CD57A1" w:rsidP="00CD57A1">
      <w:pPr>
        <w:pStyle w:val="ListBullet"/>
        <w:numPr>
          <w:ilvl w:val="0"/>
          <w:numId w:val="0"/>
        </w:numPr>
        <w:ind w:left="360"/>
        <w:rPr>
          <w:color w:val="390671"/>
        </w:rPr>
      </w:pPr>
      <w:r w:rsidRPr="00CD57A1">
        <w:rPr>
          <w:b/>
          <w:bCs/>
        </w:rPr>
        <w:t>2.</w:t>
      </w:r>
      <w:r>
        <w:t xml:space="preserve"> Explain the ways in which humanistic and/or artistic expression throughout the ages expresses the culture and values of its time and place</w:t>
      </w:r>
      <w:proofErr w:type="gramStart"/>
      <w:r>
        <w:t>.</w:t>
      </w:r>
      <w:r w:rsidRPr="00CD57A1">
        <w:rPr>
          <w:color w:val="390671"/>
        </w:rPr>
        <w:t> </w:t>
      </w:r>
      <w:proofErr w:type="gramEnd"/>
    </w:p>
    <w:p w:rsidR="00CD57A1" w:rsidRDefault="00CD57A1" w:rsidP="00CD57A1">
      <w:pPr>
        <w:pStyle w:val="ListBullet"/>
        <w:numPr>
          <w:ilvl w:val="0"/>
          <w:numId w:val="0"/>
        </w:numPr>
        <w:ind w:left="360"/>
        <w:rPr>
          <w:color w:val="390671"/>
        </w:rPr>
      </w:pPr>
      <w:r w:rsidRPr="00CD57A1">
        <w:rPr>
          <w:b/>
          <w:bCs/>
        </w:rPr>
        <w:t>3.</w:t>
      </w:r>
      <w:r>
        <w:t xml:space="preserve"> Explore global/cultural diversity</w:t>
      </w:r>
      <w:proofErr w:type="gramStart"/>
      <w:r>
        <w:t>.</w:t>
      </w:r>
      <w:r w:rsidRPr="00CD57A1">
        <w:rPr>
          <w:color w:val="390671"/>
        </w:rPr>
        <w:t> </w:t>
      </w:r>
      <w:proofErr w:type="gramEnd"/>
    </w:p>
    <w:p w:rsidR="00CD57A1" w:rsidRDefault="00CD57A1" w:rsidP="00CD57A1">
      <w:pPr>
        <w:pStyle w:val="ListBullet"/>
        <w:numPr>
          <w:ilvl w:val="0"/>
          <w:numId w:val="0"/>
        </w:numPr>
        <w:ind w:left="360"/>
        <w:rPr>
          <w:color w:val="390671"/>
        </w:rPr>
      </w:pPr>
      <w:r w:rsidRPr="00CD57A1">
        <w:rPr>
          <w:b/>
          <w:bCs/>
        </w:rPr>
        <w:t>4.</w:t>
      </w:r>
      <w:r>
        <w:t xml:space="preserve"> Frame a comparative context through which they can critically assess the ideas, forces, and values that have created the modern world</w:t>
      </w:r>
      <w:proofErr w:type="gramStart"/>
      <w:r>
        <w:t>.</w:t>
      </w:r>
      <w:r w:rsidRPr="00CD57A1">
        <w:rPr>
          <w:color w:val="390671"/>
        </w:rPr>
        <w:t> </w:t>
      </w:r>
      <w:proofErr w:type="gramEnd"/>
    </w:p>
    <w:p w:rsidR="00CD57A1" w:rsidRDefault="00CD57A1" w:rsidP="00CD57A1">
      <w:pPr>
        <w:pStyle w:val="ListBullet"/>
        <w:numPr>
          <w:ilvl w:val="0"/>
          <w:numId w:val="0"/>
        </w:numPr>
        <w:ind w:left="360"/>
        <w:rPr>
          <w:color w:val="390671"/>
        </w:rPr>
      </w:pPr>
      <w:r w:rsidRPr="00CD57A1">
        <w:rPr>
          <w:b/>
          <w:bCs/>
        </w:rPr>
        <w:t>5.</w:t>
      </w:r>
      <w:r>
        <w:t xml:space="preserve"> Recognize the ways in which both change and continu</w:t>
      </w:r>
      <w:r>
        <w:t>ity have affected human history</w:t>
      </w:r>
    </w:p>
    <w:p w:rsidR="00CD57A1" w:rsidRDefault="00CD57A1" w:rsidP="00CD57A1">
      <w:pPr>
        <w:pStyle w:val="ListBullet"/>
        <w:numPr>
          <w:ilvl w:val="0"/>
          <w:numId w:val="0"/>
        </w:numPr>
        <w:ind w:left="360"/>
        <w:rPr>
          <w:rFonts w:ascii="Verdana" w:hAnsi="Verdana" w:cs="Verdana"/>
          <w:sz w:val="22"/>
          <w:szCs w:val="22"/>
        </w:rPr>
      </w:pPr>
      <w:r w:rsidRPr="00CD57A1">
        <w:rPr>
          <w:b/>
          <w:bCs/>
        </w:rPr>
        <w:t>6.</w:t>
      </w:r>
      <w:r>
        <w:t xml:space="preserve"> Practice the critical and analytical methodologies of </w:t>
      </w:r>
      <w:r>
        <w:t>the Humanities and/or Fine Arts</w:t>
      </w:r>
    </w:p>
    <w:p w:rsidR="00CD57A1" w:rsidRDefault="00CD57A1" w:rsidP="00CD57A1">
      <w:pPr>
        <w:pStyle w:val="ListBullet"/>
        <w:numPr>
          <w:ilvl w:val="0"/>
          <w:numId w:val="0"/>
        </w:numPr>
        <w:ind w:left="360"/>
        <w:rPr>
          <w:b/>
          <w:bCs/>
          <w:color w:val="390671"/>
        </w:rPr>
      </w:pPr>
    </w:p>
    <w:p w:rsidR="00CD57A1" w:rsidRPr="00CD57A1" w:rsidRDefault="00CD57A1" w:rsidP="00CD57A1">
      <w:pPr>
        <w:pStyle w:val="ListBullet"/>
        <w:numPr>
          <w:ilvl w:val="0"/>
          <w:numId w:val="0"/>
        </w:numPr>
        <w:ind w:left="360"/>
        <w:rPr>
          <w:rFonts w:ascii="Verdana" w:hAnsi="Verdana" w:cs="Verdana"/>
          <w:sz w:val="22"/>
          <w:szCs w:val="22"/>
        </w:rPr>
      </w:pPr>
      <w:r w:rsidRPr="00CD57A1">
        <w:rPr>
          <w:b/>
          <w:bCs/>
          <w:color w:val="390671"/>
        </w:rPr>
        <w:t>V. Grading</w:t>
      </w:r>
      <w:proofErr w:type="gramStart"/>
      <w:r w:rsidRPr="00CD57A1">
        <w:rPr>
          <w:b/>
          <w:bCs/>
          <w:color w:val="390671"/>
        </w:rPr>
        <w:t>: </w:t>
      </w:r>
      <w:proofErr w:type="gramEnd"/>
      <w:r w:rsidRPr="00CD57A1">
        <w:rPr>
          <w:b/>
          <w:bCs/>
        </w:rPr>
        <w:t>Assessment -  Weekly Assignments, Quizzes, Midterm and  Final</w:t>
      </w:r>
      <w:r w:rsidRPr="00CD57A1">
        <w:rPr>
          <w:rFonts w:ascii="Verdana" w:hAnsi="Verdana" w:cs="Verdana"/>
          <w:sz w:val="22"/>
          <w:szCs w:val="22"/>
        </w:rPr>
        <w:t> </w:t>
      </w:r>
      <w:r>
        <w:t>(Note:</w:t>
      </w:r>
      <w:r w:rsidRPr="00CD57A1">
        <w:rPr>
          <w:b/>
          <w:bCs/>
        </w:rPr>
        <w:t> Discussion Board</w:t>
      </w:r>
      <w:r>
        <w:t> </w:t>
      </w:r>
      <w:proofErr w:type="spellStart"/>
      <w:r>
        <w:t>reponses</w:t>
      </w:r>
      <w:proofErr w:type="spellEnd"/>
      <w:r>
        <w:t xml:space="preserve"> are a requirement with each weekly assignment of this class). </w:t>
      </w:r>
      <w:r w:rsidRPr="00CD57A1">
        <w:rPr>
          <w:rFonts w:ascii="Verdana" w:hAnsi="Verdana" w:cs="Verdana"/>
          <w:sz w:val="22"/>
          <w:szCs w:val="22"/>
        </w:rPr>
        <w:t> </w:t>
      </w:r>
    </w:p>
    <w:p w:rsidR="00CD57A1" w:rsidRDefault="00CD57A1" w:rsidP="00CD57A1">
      <w:pPr>
        <w:pStyle w:val="ListBullet"/>
        <w:numPr>
          <w:ilvl w:val="0"/>
          <w:numId w:val="0"/>
        </w:numPr>
        <w:ind w:left="360"/>
        <w:rPr>
          <w:rFonts w:ascii="Verdana" w:hAnsi="Verdana" w:cs="Verdana"/>
          <w:sz w:val="22"/>
          <w:szCs w:val="22"/>
        </w:rPr>
      </w:pPr>
      <w:r>
        <w:t>Weekly Assignments - 60%</w:t>
      </w:r>
    </w:p>
    <w:p w:rsidR="00CD57A1" w:rsidRDefault="00CD57A1" w:rsidP="00CD57A1">
      <w:pPr>
        <w:pStyle w:val="ListBullet"/>
        <w:numPr>
          <w:ilvl w:val="0"/>
          <w:numId w:val="0"/>
        </w:numPr>
        <w:ind w:left="360"/>
        <w:rPr>
          <w:rFonts w:ascii="Verdana" w:hAnsi="Verdana" w:cs="Verdana"/>
          <w:sz w:val="22"/>
          <w:szCs w:val="22"/>
        </w:rPr>
      </w:pPr>
      <w:r>
        <w:rPr>
          <w:b/>
          <w:bCs/>
        </w:rPr>
        <w:t>Quizzes</w:t>
      </w:r>
      <w:r>
        <w:t xml:space="preserve"> - 10% of final grade</w:t>
      </w:r>
    </w:p>
    <w:p w:rsidR="00CD57A1" w:rsidRDefault="00CD57A1" w:rsidP="00CD57A1">
      <w:pPr>
        <w:pStyle w:val="ListBullet"/>
        <w:numPr>
          <w:ilvl w:val="0"/>
          <w:numId w:val="0"/>
        </w:numPr>
        <w:ind w:left="360"/>
        <w:rPr>
          <w:rFonts w:ascii="Verdana" w:hAnsi="Verdana" w:cs="Verdana"/>
          <w:sz w:val="22"/>
          <w:szCs w:val="22"/>
        </w:rPr>
      </w:pPr>
      <w:r>
        <w:rPr>
          <w:b/>
          <w:bCs/>
        </w:rPr>
        <w:t>Midterm</w:t>
      </w:r>
      <w:r>
        <w:t xml:space="preserve"> - 15% of final grade</w:t>
      </w:r>
    </w:p>
    <w:p w:rsidR="00CD57A1" w:rsidRDefault="00CD57A1" w:rsidP="00CD57A1">
      <w:pPr>
        <w:pStyle w:val="ListBullet"/>
        <w:numPr>
          <w:ilvl w:val="0"/>
          <w:numId w:val="0"/>
        </w:numPr>
        <w:ind w:left="360"/>
        <w:rPr>
          <w:rFonts w:ascii="Verdana" w:hAnsi="Verdana" w:cs="Verdana"/>
          <w:sz w:val="22"/>
          <w:szCs w:val="22"/>
        </w:rPr>
      </w:pPr>
      <w:r>
        <w:rPr>
          <w:b/>
          <w:bCs/>
        </w:rPr>
        <w:t>Final -</w:t>
      </w:r>
      <w:r>
        <w:t> 15% of the final grade</w:t>
      </w:r>
    </w:p>
    <w:p w:rsidR="00CD57A1" w:rsidRDefault="00CD57A1" w:rsidP="00CD57A1">
      <w:pPr>
        <w:pStyle w:val="ListBullet"/>
        <w:numPr>
          <w:ilvl w:val="0"/>
          <w:numId w:val="0"/>
        </w:numPr>
        <w:ind w:left="360"/>
        <w:rPr>
          <w:b/>
          <w:bCs/>
        </w:rPr>
      </w:pPr>
      <w:r>
        <w:rPr>
          <w:b/>
          <w:bCs/>
        </w:rPr>
        <w:t>Discussion Posts -</w:t>
      </w:r>
      <w:r>
        <w:t xml:space="preserve"> pass or fail for 100 points</w:t>
      </w:r>
    </w:p>
    <w:p w:rsidR="00CD57A1" w:rsidRDefault="00CD57A1" w:rsidP="00CD57A1">
      <w:pPr>
        <w:widowControl w:val="0"/>
        <w:tabs>
          <w:tab w:val="left" w:pos="220"/>
          <w:tab w:val="left" w:pos="720"/>
        </w:tabs>
        <w:autoSpaceDE w:val="0"/>
        <w:autoSpaceDN w:val="0"/>
        <w:adjustRightInd w:val="0"/>
        <w:rPr>
          <w:rFonts w:ascii="Verdana" w:hAnsi="Verdana" w:cs="Verdana"/>
          <w:sz w:val="22"/>
          <w:szCs w:val="22"/>
        </w:rPr>
      </w:pPr>
      <w:r>
        <w:rPr>
          <w:rFonts w:ascii="Tahoma" w:hAnsi="Tahoma" w:cs="Tahoma"/>
          <w:sz w:val="32"/>
          <w:szCs w:val="32"/>
        </w:rPr>
        <w:t>    </w:t>
      </w:r>
    </w:p>
    <w:p w:rsidR="00CD57A1" w:rsidRDefault="00CD57A1" w:rsidP="00CD57A1">
      <w:pPr>
        <w:pStyle w:val="ListBullet"/>
        <w:numPr>
          <w:ilvl w:val="0"/>
          <w:numId w:val="0"/>
        </w:numPr>
        <w:ind w:left="360"/>
        <w:rPr>
          <w:rFonts w:ascii="Verdana" w:hAnsi="Verdana" w:cs="Verdana"/>
          <w:sz w:val="22"/>
          <w:szCs w:val="22"/>
        </w:rPr>
      </w:pPr>
      <w:r>
        <w:t>Grading Scale</w:t>
      </w:r>
      <w:r>
        <w:rPr>
          <w:rFonts w:ascii="Verdana" w:hAnsi="Verdana" w:cs="Verdana"/>
          <w:sz w:val="22"/>
          <w:szCs w:val="22"/>
        </w:rPr>
        <w:t>  </w:t>
      </w:r>
    </w:p>
    <w:tbl>
      <w:tblPr>
        <w:tblW w:w="0" w:type="auto"/>
        <w:tblBorders>
          <w:top w:val="single" w:sz="16" w:space="0" w:color="FFFFFF"/>
          <w:left w:val="single" w:sz="16" w:space="0" w:color="FFFFFF"/>
          <w:right w:val="single" w:sz="16" w:space="0" w:color="FFFFFF"/>
        </w:tblBorders>
        <w:tblLayout w:type="fixed"/>
        <w:tblLook w:val="0000" w:firstRow="0" w:lastRow="0" w:firstColumn="0" w:lastColumn="0" w:noHBand="0" w:noVBand="0"/>
      </w:tblPr>
      <w:tblGrid>
        <w:gridCol w:w="236"/>
        <w:gridCol w:w="1220"/>
      </w:tblGrid>
      <w:tr w:rsidR="00CD57A1">
        <w:tblPrEx>
          <w:tblCellMar>
            <w:top w:w="0" w:type="dxa"/>
            <w:bottom w:w="0" w:type="dxa"/>
          </w:tblCellMar>
        </w:tblPrEx>
        <w:tc>
          <w:tcPr>
            <w:tcW w:w="20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right"/>
              <w:rPr>
                <w:rFonts w:ascii="Verdana" w:hAnsi="Verdana" w:cs="Verdana"/>
                <w:sz w:val="22"/>
                <w:szCs w:val="22"/>
              </w:rPr>
            </w:pPr>
            <w:r>
              <w:rPr>
                <w:rFonts w:ascii="Tahoma" w:hAnsi="Tahoma" w:cs="Tahoma"/>
                <w:b/>
                <w:bCs/>
                <w:color w:val="FFFFFF"/>
                <w:sz w:val="26"/>
                <w:szCs w:val="26"/>
              </w:rPr>
              <w:t>A</w:t>
            </w:r>
          </w:p>
        </w:tc>
        <w:tc>
          <w:tcPr>
            <w:tcW w:w="122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90-100</w:t>
            </w:r>
          </w:p>
        </w:tc>
      </w:tr>
      <w:tr w:rsidR="00CD57A1">
        <w:tblPrEx>
          <w:tblBorders>
            <w:top w:val="none" w:sz="0" w:space="0" w:color="auto"/>
          </w:tblBorders>
          <w:tblCellMar>
            <w:top w:w="0" w:type="dxa"/>
            <w:bottom w:w="0" w:type="dxa"/>
          </w:tblCellMar>
        </w:tblPrEx>
        <w:tc>
          <w:tcPr>
            <w:tcW w:w="20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B</w:t>
            </w:r>
          </w:p>
        </w:tc>
        <w:tc>
          <w:tcPr>
            <w:tcW w:w="122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80-89</w:t>
            </w:r>
          </w:p>
        </w:tc>
      </w:tr>
      <w:tr w:rsidR="00CD57A1">
        <w:tblPrEx>
          <w:tblBorders>
            <w:top w:val="none" w:sz="0" w:space="0" w:color="auto"/>
          </w:tblBorders>
          <w:tblCellMar>
            <w:top w:w="0" w:type="dxa"/>
            <w:bottom w:w="0" w:type="dxa"/>
          </w:tblCellMar>
        </w:tblPrEx>
        <w:tc>
          <w:tcPr>
            <w:tcW w:w="20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C</w:t>
            </w:r>
          </w:p>
        </w:tc>
        <w:tc>
          <w:tcPr>
            <w:tcW w:w="122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70-79</w:t>
            </w:r>
          </w:p>
        </w:tc>
      </w:tr>
      <w:tr w:rsidR="00CD57A1">
        <w:tblPrEx>
          <w:tblBorders>
            <w:top w:val="none" w:sz="0" w:space="0" w:color="auto"/>
          </w:tblBorders>
          <w:tblCellMar>
            <w:top w:w="0" w:type="dxa"/>
            <w:bottom w:w="0" w:type="dxa"/>
          </w:tblCellMar>
        </w:tblPrEx>
        <w:tc>
          <w:tcPr>
            <w:tcW w:w="20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D</w:t>
            </w:r>
          </w:p>
        </w:tc>
        <w:tc>
          <w:tcPr>
            <w:tcW w:w="122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60-69</w:t>
            </w:r>
          </w:p>
        </w:tc>
      </w:tr>
      <w:tr w:rsidR="00CD57A1">
        <w:tblPrEx>
          <w:tblBorders>
            <w:top w:val="none" w:sz="0" w:space="0" w:color="auto"/>
            <w:bottom w:val="single" w:sz="16" w:space="0" w:color="FFFFFF"/>
          </w:tblBorders>
          <w:tblCellMar>
            <w:top w:w="0" w:type="dxa"/>
            <w:bottom w:w="0" w:type="dxa"/>
          </w:tblCellMar>
        </w:tblPrEx>
        <w:tc>
          <w:tcPr>
            <w:tcW w:w="20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F</w:t>
            </w:r>
          </w:p>
        </w:tc>
        <w:tc>
          <w:tcPr>
            <w:tcW w:w="1220" w:type="dxa"/>
            <w:tcBorders>
              <w:top w:val="single" w:sz="8" w:space="0" w:color="FFFFFF"/>
              <w:left w:val="single" w:sz="8" w:space="0" w:color="FFFFFF"/>
              <w:bottom w:val="single" w:sz="8" w:space="0" w:color="FFFFFF"/>
              <w:right w:val="single" w:sz="8" w:space="0" w:color="FFFFFF"/>
            </w:tcBorders>
            <w:tcMar>
              <w:top w:w="40" w:type="nil"/>
              <w:left w:w="40" w:type="nil"/>
              <w:bottom w:w="40" w:type="nil"/>
              <w:right w:w="40" w:type="nil"/>
            </w:tcMar>
            <w:vAlign w:val="center"/>
          </w:tcPr>
          <w:p w:rsidR="00CD57A1" w:rsidRDefault="00CD57A1" w:rsidP="00CD57A1">
            <w:pPr>
              <w:widowControl w:val="0"/>
              <w:tabs>
                <w:tab w:val="left" w:pos="220"/>
                <w:tab w:val="left" w:pos="720"/>
              </w:tabs>
              <w:autoSpaceDE w:val="0"/>
              <w:autoSpaceDN w:val="0"/>
              <w:adjustRightInd w:val="0"/>
              <w:spacing w:after="220"/>
              <w:jc w:val="center"/>
              <w:rPr>
                <w:rFonts w:ascii="Verdana" w:hAnsi="Verdana" w:cs="Verdana"/>
                <w:sz w:val="22"/>
                <w:szCs w:val="22"/>
              </w:rPr>
            </w:pPr>
            <w:r>
              <w:rPr>
                <w:rFonts w:ascii="Tahoma" w:hAnsi="Tahoma" w:cs="Tahoma"/>
                <w:b/>
                <w:bCs/>
                <w:color w:val="FFFFFF"/>
                <w:sz w:val="26"/>
                <w:szCs w:val="26"/>
              </w:rPr>
              <w:t>Below 60</w:t>
            </w:r>
          </w:p>
        </w:tc>
      </w:tr>
    </w:tbl>
    <w:p w:rsidR="00CD57A1" w:rsidRDefault="00CD57A1" w:rsidP="00CD57A1">
      <w:pPr>
        <w:pStyle w:val="BodyTextFirstIndent2"/>
        <w:ind w:left="720" w:firstLine="0"/>
        <w:rPr>
          <w:rFonts w:ascii="Verdana" w:hAnsi="Verdana" w:cs="Verdana"/>
          <w:sz w:val="22"/>
          <w:szCs w:val="22"/>
        </w:rPr>
      </w:pPr>
      <w:r>
        <w:rPr>
          <w:rFonts w:ascii="Verdana" w:hAnsi="Verdana" w:cs="Verdana"/>
          <w:sz w:val="22"/>
          <w:szCs w:val="22"/>
        </w:rPr>
        <w:t>   </w:t>
      </w:r>
      <w:r>
        <w:t> </w:t>
      </w:r>
      <w:r>
        <w:rPr>
          <w:rFonts w:ascii="Verdana" w:hAnsi="Verdana" w:cs="Verdana"/>
          <w:sz w:val="22"/>
          <w:szCs w:val="22"/>
        </w:rPr>
        <w:t> </w:t>
      </w:r>
      <w:r>
        <w:t> </w:t>
      </w:r>
      <w:r>
        <w:rPr>
          <w:rFonts w:ascii="Verdana" w:hAnsi="Verdana" w:cs="Verdana"/>
          <w:sz w:val="22"/>
          <w:szCs w:val="22"/>
        </w:rPr>
        <w:t> </w:t>
      </w:r>
    </w:p>
    <w:p w:rsidR="00CD57A1" w:rsidRDefault="00CD57A1" w:rsidP="00CD57A1">
      <w:pPr>
        <w:pStyle w:val="BodyTextFirstIndent2"/>
        <w:ind w:firstLine="0"/>
      </w:pPr>
      <w:r>
        <w:rPr>
          <w:b/>
          <w:bCs/>
          <w:color w:val="390671"/>
        </w:rPr>
        <w:t>VI. Accommodations</w:t>
      </w:r>
      <w:proofErr w:type="gramStart"/>
      <w:r>
        <w:rPr>
          <w:b/>
          <w:bCs/>
          <w:color w:val="390671"/>
        </w:rPr>
        <w:t>:</w:t>
      </w:r>
      <w:r>
        <w:t> </w:t>
      </w:r>
      <w:proofErr w:type="gramEnd"/>
      <w:r>
        <w:t xml:space="preserve">Any student who needs to request academic accommodations must register with </w:t>
      </w:r>
      <w:proofErr w:type="spellStart"/>
      <w:r>
        <w:t>with</w:t>
      </w:r>
      <w:proofErr w:type="spellEnd"/>
      <w:r>
        <w:t xml:space="preserve"> either the Counseling Center or Disability Services. Documentation is required. Please contact Assistant Vice-President Beverly Bonner or her staff (Chester Gouge). This registration and request for accommodations must be on file </w:t>
      </w:r>
      <w:r>
        <w:rPr>
          <w:u w:val="single"/>
        </w:rPr>
        <w:t>before</w:t>
      </w:r>
      <w:r>
        <w:t xml:space="preserve"> accommodations can be given. This is the student</w:t>
      </w:r>
      <w:r>
        <w:t>’</w:t>
      </w:r>
      <w:r>
        <w:t xml:space="preserve">s </w:t>
      </w:r>
      <w:proofErr w:type="spellStart"/>
      <w:r>
        <w:t>responsibilty</w:t>
      </w:r>
      <w:proofErr w:type="spellEnd"/>
      <w:r>
        <w:t>, not the instructor</w:t>
      </w:r>
      <w:r>
        <w:t>’</w:t>
      </w:r>
      <w:r>
        <w:t>s. Further details can be found under the Student Services section of the Roane State catalog. </w:t>
      </w:r>
      <w:r>
        <w:rPr>
          <w:rFonts w:ascii="Verdana" w:hAnsi="Verdana" w:cs="Verdana"/>
          <w:sz w:val="22"/>
          <w:szCs w:val="22"/>
        </w:rPr>
        <w:t> </w:t>
      </w:r>
      <w:r>
        <w:rPr>
          <w:b/>
          <w:bCs/>
          <w:color w:val="390671"/>
        </w:rPr>
        <w:t>VII. Instructions for Weekly Assignments</w:t>
      </w:r>
      <w:proofErr w:type="gramStart"/>
      <w:r>
        <w:rPr>
          <w:b/>
          <w:bCs/>
          <w:color w:val="390671"/>
        </w:rPr>
        <w:t>:</w:t>
      </w:r>
      <w:r>
        <w:t> </w:t>
      </w:r>
      <w:proofErr w:type="gramEnd"/>
      <w:r>
        <w:t xml:space="preserve">*Follow the instructions provide for each assignment. Most Weekly </w:t>
      </w:r>
      <w:proofErr w:type="spellStart"/>
      <w:r>
        <w:t>Assignemts</w:t>
      </w:r>
      <w:proofErr w:type="spellEnd"/>
      <w:r>
        <w:t xml:space="preserve"> are </w:t>
      </w:r>
      <w:proofErr w:type="spellStart"/>
      <w:r>
        <w:t>limted</w:t>
      </w:r>
      <w:proofErr w:type="spellEnd"/>
      <w:r>
        <w:t xml:space="preserve"> to between 300 -500 words (minimum one typed page, double-spaced), as indicated in the instructions for each assignment.  Discussion is philosophical in nature, but you should include artists and works to substantiate your ideas when answering the weekly assignments. </w:t>
      </w:r>
      <w:r>
        <w:rPr>
          <w:rFonts w:ascii="Verdana" w:hAnsi="Verdana" w:cs="Verdana"/>
          <w:sz w:val="22"/>
          <w:szCs w:val="22"/>
        </w:rPr>
        <w:t> </w:t>
      </w:r>
      <w:r>
        <w:t xml:space="preserve">Assignments should be submitted to me </w:t>
      </w:r>
      <w:r>
        <w:rPr>
          <w:b/>
          <w:bCs/>
          <w:u w:val="single"/>
        </w:rPr>
        <w:t xml:space="preserve">using the </w:t>
      </w:r>
      <w:proofErr w:type="spellStart"/>
      <w:r>
        <w:rPr>
          <w:b/>
          <w:bCs/>
          <w:u w:val="single"/>
        </w:rPr>
        <w:t>dropbox</w:t>
      </w:r>
      <w:proofErr w:type="spellEnd"/>
      <w:r>
        <w:t xml:space="preserve">. (The </w:t>
      </w:r>
      <w:proofErr w:type="spellStart"/>
      <w:r>
        <w:t>dropbox</w:t>
      </w:r>
      <w:proofErr w:type="spellEnd"/>
      <w:r>
        <w:t xml:space="preserve"> tool can be accessed on the course home page by clicking on the </w:t>
      </w:r>
      <w:r>
        <w:t>“</w:t>
      </w:r>
      <w:proofErr w:type="spellStart"/>
      <w:r>
        <w:t>dropbox</w:t>
      </w:r>
      <w:proofErr w:type="spellEnd"/>
      <w:r>
        <w:t>”</w:t>
      </w:r>
      <w:r>
        <w:t xml:space="preserve"> tab.)  If you are energetic and work ahead, that is great, but I will not accept assignments turned in early. Please turn in assignments on time. Spelling and grammar will affect your grade.  Again, </w:t>
      </w:r>
      <w:r>
        <w:rPr>
          <w:b/>
          <w:bCs/>
        </w:rPr>
        <w:t>Weekly Assignments and Discussion Board postings are both requirements for this class, in addition to the quizzes, midterm and final</w:t>
      </w:r>
      <w:r>
        <w:t>  </w:t>
      </w:r>
    </w:p>
    <w:p w:rsidR="00CD57A1" w:rsidRDefault="00CD57A1" w:rsidP="00CD57A1">
      <w:pPr>
        <w:pStyle w:val="BodyTextFirstIndent2"/>
        <w:ind w:firstLine="0"/>
        <w:rPr>
          <w:b/>
          <w:bCs/>
          <w:color w:val="FF0000"/>
        </w:rPr>
      </w:pPr>
    </w:p>
    <w:p w:rsidR="00CD57A1" w:rsidRDefault="00CD57A1" w:rsidP="00CD57A1">
      <w:pPr>
        <w:pStyle w:val="BodyTextFirstIndent2"/>
        <w:ind w:firstLine="0"/>
        <w:rPr>
          <w:rFonts w:ascii="Verdana" w:hAnsi="Verdana" w:cs="Verdana"/>
          <w:sz w:val="22"/>
          <w:szCs w:val="22"/>
        </w:rPr>
      </w:pPr>
      <w:r>
        <w:rPr>
          <w:b/>
          <w:bCs/>
          <w:color w:val="FF0000"/>
        </w:rPr>
        <w:t>*Note #1:  If weekly assignments are late, they may or may not be accepted.  This is entirely the discretion of the instructor.  Even if they are accepted, late work will be reduced by a minimum of one letter grade automatically</w:t>
      </w:r>
      <w:proofErr w:type="gramStart"/>
      <w:r>
        <w:rPr>
          <w:b/>
          <w:bCs/>
          <w:color w:val="FF0000"/>
        </w:rPr>
        <w:t>. </w:t>
      </w:r>
      <w:proofErr w:type="gramEnd"/>
      <w:r>
        <w:rPr>
          <w:b/>
          <w:bCs/>
          <w:color w:val="FF0000"/>
        </w:rPr>
        <w:t> *Note #2: Please put a name and assignment number at the top of every submitted assignment, at the top and easily found.  Any student who does not put a name on an assignment may be in jeopardy of a 0</w:t>
      </w:r>
      <w:proofErr w:type="gramStart"/>
      <w:r>
        <w:rPr>
          <w:b/>
          <w:bCs/>
          <w:color w:val="FF0000"/>
        </w:rPr>
        <w:t>. </w:t>
      </w:r>
      <w:proofErr w:type="gramEnd"/>
      <w:r>
        <w:rPr>
          <w:b/>
          <w:bCs/>
          <w:color w:val="FF0000"/>
        </w:rPr>
        <w:t> *Note #3: Please submit all assignments in Microsoft Word version 2003 or later.  (Word is not the same as Works or Word Perfect.)  Students who submit non-word assignments may be in jeopardy of a 0</w:t>
      </w:r>
      <w:proofErr w:type="gramStart"/>
      <w:r>
        <w:rPr>
          <w:b/>
          <w:bCs/>
          <w:color w:val="FF0000"/>
        </w:rPr>
        <w:t>.</w:t>
      </w:r>
      <w:r>
        <w:t> </w:t>
      </w:r>
      <w:proofErr w:type="gramEnd"/>
      <w:r>
        <w:t> </w:t>
      </w:r>
      <w:r>
        <w:rPr>
          <w:rFonts w:ascii="Verdana" w:hAnsi="Verdana" w:cs="Verdana"/>
          <w:sz w:val="22"/>
          <w:szCs w:val="22"/>
        </w:rPr>
        <w:t> </w:t>
      </w:r>
    </w:p>
    <w:p w:rsidR="00CD57A1" w:rsidRDefault="00CD57A1" w:rsidP="00CD57A1">
      <w:pPr>
        <w:pStyle w:val="ListBullet"/>
        <w:numPr>
          <w:ilvl w:val="0"/>
          <w:numId w:val="0"/>
        </w:numPr>
        <w:ind w:left="360"/>
      </w:pPr>
    </w:p>
    <w:p w:rsidR="00CD57A1" w:rsidRDefault="00CD57A1" w:rsidP="00CD57A1">
      <w:pPr>
        <w:pStyle w:val="ListBullet"/>
        <w:numPr>
          <w:ilvl w:val="0"/>
          <w:numId w:val="0"/>
        </w:numPr>
        <w:ind w:left="360"/>
        <w:rPr>
          <w:rFonts w:ascii="Verdana" w:hAnsi="Verdana" w:cs="Verdana"/>
          <w:sz w:val="22"/>
          <w:szCs w:val="22"/>
        </w:rPr>
      </w:pPr>
      <w:bookmarkStart w:id="0" w:name="_GoBack"/>
      <w:bookmarkEnd w:id="0"/>
      <w:r>
        <w:t>VIII. Required text</w:t>
      </w:r>
      <w:proofErr w:type="gramStart"/>
      <w:r>
        <w:t>:</w:t>
      </w:r>
      <w:r>
        <w:rPr>
          <w:rFonts w:ascii="Verdana" w:hAnsi="Verdana" w:cs="Verdana"/>
          <w:sz w:val="22"/>
          <w:szCs w:val="22"/>
        </w:rPr>
        <w:t> </w:t>
      </w:r>
      <w:proofErr w:type="gramEnd"/>
    </w:p>
    <w:p w:rsidR="00CD57A1" w:rsidRDefault="00CD57A1" w:rsidP="00CD57A1">
      <w:pPr>
        <w:pStyle w:val="ListBullet"/>
        <w:numPr>
          <w:ilvl w:val="0"/>
          <w:numId w:val="0"/>
        </w:numPr>
        <w:ind w:left="1080"/>
      </w:pPr>
      <w:proofErr w:type="spellStart"/>
      <w:r>
        <w:t>Zelanski</w:t>
      </w:r>
      <w:proofErr w:type="spellEnd"/>
      <w:r>
        <w:t xml:space="preserve">, Paul; and Fisher, Mary Pat </w:t>
      </w:r>
      <w:r>
        <w:rPr>
          <w:u w:val="single"/>
        </w:rPr>
        <w:t>The Art of Seeing 8</w:t>
      </w:r>
      <w:r w:rsidRPr="00CD57A1">
        <w:rPr>
          <w:u w:val="single"/>
          <w:vertAlign w:val="superscript"/>
        </w:rPr>
        <w:t>th</w:t>
      </w:r>
      <w:r>
        <w:rPr>
          <w:u w:val="single"/>
        </w:rPr>
        <w:t xml:space="preserve"> Edition</w:t>
      </w:r>
      <w:r>
        <w:rPr>
          <w:rFonts w:ascii="Verdana" w:hAnsi="Verdana" w:cs="Verdana"/>
          <w:sz w:val="22"/>
          <w:szCs w:val="22"/>
        </w:rPr>
        <w:t> </w:t>
      </w:r>
    </w:p>
    <w:p w:rsidR="00CD57A1" w:rsidRDefault="00CD57A1" w:rsidP="00CD57A1">
      <w:pPr>
        <w:widowControl w:val="0"/>
        <w:tabs>
          <w:tab w:val="left" w:pos="940"/>
          <w:tab w:val="left" w:pos="1440"/>
        </w:tabs>
        <w:autoSpaceDE w:val="0"/>
        <w:autoSpaceDN w:val="0"/>
        <w:adjustRightInd w:val="0"/>
        <w:rPr>
          <w:rFonts w:ascii="Tahoma" w:hAnsi="Tahoma" w:cs="Tahoma"/>
          <w:sz w:val="26"/>
          <w:szCs w:val="26"/>
        </w:rPr>
      </w:pPr>
      <w:r>
        <w:rPr>
          <w:rFonts w:ascii="Verdana" w:hAnsi="Verdana" w:cs="Verdana"/>
          <w:sz w:val="22"/>
          <w:szCs w:val="22"/>
        </w:rPr>
        <w:t> </w:t>
      </w:r>
      <w:r>
        <w:rPr>
          <w:rFonts w:ascii="Tahoma" w:hAnsi="Tahoma" w:cs="Tahoma"/>
          <w:noProof/>
          <w:sz w:val="26"/>
          <w:szCs w:val="26"/>
        </w:rPr>
        <w:drawing>
          <wp:inline distT="0" distB="0" distL="0" distR="0" wp14:anchorId="548439DF" wp14:editId="6FAD0384">
            <wp:extent cx="9398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00" cy="1219200"/>
                    </a:xfrm>
                    <a:prstGeom prst="rect">
                      <a:avLst/>
                    </a:prstGeom>
                    <a:noFill/>
                    <a:ln>
                      <a:noFill/>
                    </a:ln>
                  </pic:spPr>
                </pic:pic>
              </a:graphicData>
            </a:graphic>
          </wp:inline>
        </w:drawing>
      </w:r>
    </w:p>
    <w:p w:rsidR="00CD57A1" w:rsidRDefault="00CD57A1" w:rsidP="00CD57A1">
      <w:pPr>
        <w:widowControl w:val="0"/>
        <w:tabs>
          <w:tab w:val="left" w:pos="940"/>
          <w:tab w:val="left" w:pos="1440"/>
        </w:tabs>
        <w:autoSpaceDE w:val="0"/>
        <w:autoSpaceDN w:val="0"/>
        <w:adjustRightInd w:val="0"/>
        <w:rPr>
          <w:rFonts w:ascii="Verdana" w:hAnsi="Verdana" w:cs="Verdana"/>
          <w:sz w:val="22"/>
          <w:szCs w:val="22"/>
        </w:rPr>
      </w:pPr>
    </w:p>
    <w:p w:rsidR="00CD57A1" w:rsidRDefault="00CD57A1" w:rsidP="00CD57A1">
      <w:pPr>
        <w:pStyle w:val="ListBullet"/>
        <w:numPr>
          <w:ilvl w:val="0"/>
          <w:numId w:val="0"/>
        </w:numPr>
        <w:ind w:left="360"/>
        <w:rPr>
          <w:rFonts w:ascii="Verdana" w:hAnsi="Verdana" w:cs="Verdana"/>
          <w:sz w:val="22"/>
          <w:szCs w:val="22"/>
        </w:rPr>
      </w:pPr>
      <w:r>
        <w:rPr>
          <w:color w:val="390671"/>
        </w:rPr>
        <w:t>IX. Weekly/Chapter Outlines</w:t>
      </w:r>
      <w:proofErr w:type="gramStart"/>
      <w:r>
        <w:rPr>
          <w:color w:val="390671"/>
        </w:rPr>
        <w:t>:</w:t>
      </w:r>
      <w:r>
        <w:rPr>
          <w:rFonts w:ascii="Verdana" w:hAnsi="Verdana" w:cs="Verdana"/>
          <w:sz w:val="22"/>
          <w:szCs w:val="22"/>
        </w:rPr>
        <w:t> </w:t>
      </w:r>
      <w:proofErr w:type="gramEnd"/>
      <w:r>
        <w:t>Part 1 - Learning to See (p.11)</w:t>
      </w:r>
    </w:p>
    <w:p w:rsidR="00CD57A1" w:rsidRDefault="00CD57A1" w:rsidP="00CD57A1">
      <w:pPr>
        <w:pStyle w:val="ListBullet"/>
        <w:numPr>
          <w:ilvl w:val="0"/>
          <w:numId w:val="0"/>
        </w:numPr>
        <w:ind w:left="1080"/>
        <w:rPr>
          <w:rFonts w:ascii="Verdana" w:hAnsi="Verdana" w:cs="Verdana"/>
          <w:sz w:val="22"/>
          <w:szCs w:val="22"/>
        </w:rPr>
      </w:pPr>
      <w:r>
        <w:rPr>
          <w:b/>
          <w:bCs/>
        </w:rPr>
        <w:t>Week 1</w:t>
      </w:r>
      <w:r>
        <w:t xml:space="preserve"> - Chapter 1</w:t>
      </w:r>
      <w:r>
        <w:rPr>
          <w:b/>
          <w:bCs/>
        </w:rPr>
        <w:t xml:space="preserve"> - </w:t>
      </w:r>
      <w:r>
        <w:t>Understanding Art (p.12-57) </w:t>
      </w:r>
    </w:p>
    <w:p w:rsidR="00CD57A1" w:rsidRDefault="00CD57A1" w:rsidP="00CD57A1">
      <w:pPr>
        <w:pStyle w:val="ListBullet"/>
        <w:numPr>
          <w:ilvl w:val="0"/>
          <w:numId w:val="0"/>
        </w:numPr>
        <w:ind w:left="1080"/>
        <w:rPr>
          <w:rFonts w:ascii="Verdana" w:hAnsi="Verdana" w:cs="Verdana"/>
          <w:sz w:val="22"/>
          <w:szCs w:val="22"/>
        </w:rPr>
      </w:pPr>
      <w:r>
        <w:t>               1a - Preview</w:t>
      </w:r>
    </w:p>
    <w:p w:rsidR="00CD57A1" w:rsidRDefault="00CD57A1" w:rsidP="00CD57A1">
      <w:pPr>
        <w:pStyle w:val="ListBullet"/>
        <w:numPr>
          <w:ilvl w:val="0"/>
          <w:numId w:val="0"/>
        </w:numPr>
        <w:ind w:left="1080"/>
        <w:rPr>
          <w:rFonts w:ascii="Verdana" w:hAnsi="Verdana" w:cs="Verdana"/>
          <w:sz w:val="22"/>
          <w:szCs w:val="22"/>
        </w:rPr>
      </w:pPr>
      <w:r>
        <w:t xml:space="preserve">               1b - What is Art? </w:t>
      </w:r>
    </w:p>
    <w:p w:rsidR="00CD57A1" w:rsidRDefault="00CD57A1" w:rsidP="00CD57A1">
      <w:pPr>
        <w:pStyle w:val="ListBullet"/>
        <w:numPr>
          <w:ilvl w:val="0"/>
          <w:numId w:val="0"/>
        </w:numPr>
        <w:ind w:left="1080"/>
        <w:rPr>
          <w:rFonts w:ascii="Verdana" w:hAnsi="Verdana" w:cs="Verdana"/>
          <w:sz w:val="22"/>
          <w:szCs w:val="22"/>
        </w:rPr>
      </w:pPr>
      <w:r>
        <w:t>               1c - Types of Art</w:t>
      </w:r>
    </w:p>
    <w:p w:rsidR="00CD57A1" w:rsidRDefault="00CD57A1" w:rsidP="00CD57A1">
      <w:pPr>
        <w:pStyle w:val="ListBullet"/>
        <w:numPr>
          <w:ilvl w:val="0"/>
          <w:numId w:val="0"/>
        </w:numPr>
        <w:ind w:left="1080"/>
        <w:rPr>
          <w:rFonts w:ascii="Verdana" w:hAnsi="Verdana" w:cs="Verdana"/>
          <w:sz w:val="22"/>
          <w:szCs w:val="22"/>
        </w:rPr>
      </w:pPr>
      <w:r>
        <w:t>               1d - Content - Applied and Fine Arts</w:t>
      </w:r>
    </w:p>
    <w:p w:rsidR="00CD57A1" w:rsidRDefault="00CD57A1" w:rsidP="00CD57A1">
      <w:pPr>
        <w:pStyle w:val="ListBullet"/>
        <w:numPr>
          <w:ilvl w:val="0"/>
          <w:numId w:val="0"/>
        </w:numPr>
        <w:ind w:left="1080"/>
        <w:rPr>
          <w:rFonts w:ascii="Verdana" w:hAnsi="Verdana" w:cs="Verdana"/>
          <w:sz w:val="22"/>
          <w:szCs w:val="22"/>
        </w:rPr>
      </w:pPr>
      <w:r>
        <w:rPr>
          <w:b/>
          <w:bCs/>
        </w:rPr>
        <w:t xml:space="preserve">Week 2 </w:t>
      </w:r>
      <w:r>
        <w:t>- Chapter 2</w:t>
      </w:r>
      <w:r>
        <w:rPr>
          <w:b/>
          <w:bCs/>
        </w:rPr>
        <w:t xml:space="preserve"> - </w:t>
      </w:r>
      <w:r>
        <w:t>Visual Elements (p.58-119)</w:t>
      </w:r>
    </w:p>
    <w:p w:rsidR="00CD57A1" w:rsidRDefault="00CD57A1" w:rsidP="00CD57A1">
      <w:pPr>
        <w:pStyle w:val="ListBullet"/>
        <w:numPr>
          <w:ilvl w:val="0"/>
          <w:numId w:val="0"/>
        </w:numPr>
        <w:ind w:left="1080"/>
        <w:rPr>
          <w:rFonts w:ascii="Verdana" w:hAnsi="Verdana" w:cs="Verdana"/>
          <w:sz w:val="22"/>
          <w:szCs w:val="22"/>
        </w:rPr>
      </w:pPr>
      <w:r>
        <w:rPr>
          <w:b/>
          <w:bCs/>
        </w:rPr>
        <w:t>Week</w:t>
      </w:r>
      <w:r>
        <w:t> </w:t>
      </w:r>
      <w:r>
        <w:rPr>
          <w:b/>
          <w:bCs/>
        </w:rPr>
        <w:t>2</w:t>
      </w:r>
      <w:r>
        <w:t xml:space="preserve"> - Chapter</w:t>
      </w:r>
      <w:r>
        <w:rPr>
          <w:b/>
          <w:bCs/>
        </w:rPr>
        <w:t> </w:t>
      </w:r>
      <w:r>
        <w:t>2</w:t>
      </w:r>
      <w:r>
        <w:rPr>
          <w:b/>
          <w:bCs/>
        </w:rPr>
        <w:t xml:space="preserve"> </w:t>
      </w:r>
      <w:proofErr w:type="gramStart"/>
      <w:r>
        <w:rPr>
          <w:b/>
          <w:bCs/>
        </w:rPr>
        <w:t>-</w:t>
      </w:r>
      <w:r>
        <w:t>  Continuation</w:t>
      </w:r>
      <w:proofErr w:type="gramEnd"/>
      <w:r>
        <w:t xml:space="preserve"> of Chapter 2  (p.119-169)</w:t>
      </w:r>
    </w:p>
    <w:p w:rsidR="00CD57A1" w:rsidRDefault="00CD57A1" w:rsidP="00CD57A1">
      <w:pPr>
        <w:pStyle w:val="ListBullet"/>
        <w:numPr>
          <w:ilvl w:val="0"/>
          <w:numId w:val="0"/>
        </w:numPr>
        <w:ind w:left="1080"/>
        <w:rPr>
          <w:rFonts w:ascii="Verdana" w:hAnsi="Verdana" w:cs="Verdana"/>
          <w:sz w:val="22"/>
          <w:szCs w:val="22"/>
        </w:rPr>
      </w:pPr>
      <w:r>
        <w:rPr>
          <w:b/>
          <w:bCs/>
        </w:rPr>
        <w:t>Week 3</w:t>
      </w:r>
      <w:r>
        <w:t xml:space="preserve"> - Chapter 3 - Organizing Principles of Design (p.170-204)</w:t>
      </w:r>
    </w:p>
    <w:p w:rsidR="00CD57A1" w:rsidRDefault="00CD57A1" w:rsidP="00CD57A1">
      <w:pPr>
        <w:pStyle w:val="ListBullet"/>
        <w:numPr>
          <w:ilvl w:val="0"/>
          <w:numId w:val="0"/>
        </w:numPr>
        <w:ind w:left="360"/>
        <w:rPr>
          <w:rFonts w:ascii="Verdana" w:hAnsi="Verdana" w:cs="Verdana"/>
          <w:sz w:val="22"/>
          <w:szCs w:val="22"/>
        </w:rPr>
      </w:pPr>
      <w:r>
        <w:t>Part 2 - Two-Dimensional Media and Methods (p.205)</w:t>
      </w:r>
    </w:p>
    <w:p w:rsidR="00CD57A1" w:rsidRDefault="00CD57A1" w:rsidP="00CD57A1">
      <w:pPr>
        <w:pStyle w:val="ListBullet"/>
        <w:numPr>
          <w:ilvl w:val="0"/>
          <w:numId w:val="0"/>
        </w:numPr>
        <w:ind w:left="1080"/>
        <w:rPr>
          <w:rFonts w:ascii="Verdana" w:hAnsi="Verdana" w:cs="Verdana"/>
          <w:sz w:val="22"/>
          <w:szCs w:val="22"/>
        </w:rPr>
      </w:pPr>
      <w:r>
        <w:rPr>
          <w:b/>
          <w:bCs/>
        </w:rPr>
        <w:t>Week</w:t>
      </w:r>
      <w:r>
        <w:t> </w:t>
      </w:r>
      <w:r>
        <w:rPr>
          <w:b/>
          <w:bCs/>
        </w:rPr>
        <w:t>4</w:t>
      </w:r>
      <w:r>
        <w:t xml:space="preserve">  </w:t>
      </w:r>
      <w:proofErr w:type="gramStart"/>
      <w:r>
        <w:t>-  Chapter</w:t>
      </w:r>
      <w:proofErr w:type="gramEnd"/>
      <w:r>
        <w:t xml:space="preserve"> 4 - Drawing (p.206-219)</w:t>
      </w:r>
    </w:p>
    <w:p w:rsidR="00CD57A1" w:rsidRDefault="00CD57A1" w:rsidP="00CD57A1">
      <w:pPr>
        <w:pStyle w:val="ListBullet"/>
        <w:numPr>
          <w:ilvl w:val="0"/>
          <w:numId w:val="0"/>
        </w:numPr>
        <w:ind w:left="1080"/>
        <w:rPr>
          <w:rFonts w:ascii="Verdana" w:hAnsi="Verdana" w:cs="Verdana"/>
          <w:sz w:val="22"/>
          <w:szCs w:val="22"/>
        </w:rPr>
      </w:pPr>
      <w:r>
        <w:rPr>
          <w:b/>
          <w:bCs/>
        </w:rPr>
        <w:t xml:space="preserve">Week 5  </w:t>
      </w:r>
      <w:proofErr w:type="gramStart"/>
      <w:r>
        <w:t>-  Chapter</w:t>
      </w:r>
      <w:proofErr w:type="gramEnd"/>
      <w:r>
        <w:t> 5 - Painting (p.220-248)</w:t>
      </w:r>
    </w:p>
    <w:p w:rsidR="00CD57A1" w:rsidRDefault="00CD57A1" w:rsidP="00CD57A1">
      <w:pPr>
        <w:pStyle w:val="ListBullet"/>
        <w:numPr>
          <w:ilvl w:val="0"/>
          <w:numId w:val="0"/>
        </w:numPr>
        <w:ind w:left="1080"/>
        <w:rPr>
          <w:rFonts w:ascii="Verdana" w:hAnsi="Verdana" w:cs="Verdana"/>
          <w:sz w:val="22"/>
          <w:szCs w:val="22"/>
        </w:rPr>
      </w:pPr>
      <w:r>
        <w:rPr>
          <w:b/>
          <w:bCs/>
        </w:rPr>
        <w:t>Week 6</w:t>
      </w:r>
      <w:r>
        <w:t xml:space="preserve">  </w:t>
      </w:r>
      <w:proofErr w:type="gramStart"/>
      <w:r>
        <w:t>-  Chapter</w:t>
      </w:r>
      <w:proofErr w:type="gramEnd"/>
      <w:r>
        <w:t> 6 - Printmaking (p.249-271)</w:t>
      </w:r>
    </w:p>
    <w:p w:rsidR="00CD57A1" w:rsidRDefault="00CD57A1" w:rsidP="00CD57A1">
      <w:pPr>
        <w:pStyle w:val="ListBullet"/>
        <w:numPr>
          <w:ilvl w:val="0"/>
          <w:numId w:val="0"/>
        </w:numPr>
        <w:ind w:left="1080"/>
        <w:rPr>
          <w:rFonts w:ascii="Verdana" w:hAnsi="Verdana" w:cs="Verdana"/>
          <w:sz w:val="22"/>
          <w:szCs w:val="22"/>
        </w:rPr>
      </w:pPr>
      <w:r>
        <w:rPr>
          <w:b/>
          <w:bCs/>
        </w:rPr>
        <w:t xml:space="preserve">Week 7  </w:t>
      </w:r>
      <w:proofErr w:type="gramStart"/>
      <w:r>
        <w:rPr>
          <w:b/>
          <w:bCs/>
        </w:rPr>
        <w:t>-  </w:t>
      </w:r>
      <w:r>
        <w:t>Chapter</w:t>
      </w:r>
      <w:proofErr w:type="gramEnd"/>
      <w:r>
        <w:t xml:space="preserve"> 7</w:t>
      </w:r>
      <w:r>
        <w:rPr>
          <w:b/>
          <w:bCs/>
        </w:rPr>
        <w:t xml:space="preserve"> - </w:t>
      </w:r>
      <w:r>
        <w:t>Graphic Design (p.279-282)</w:t>
      </w:r>
    </w:p>
    <w:p w:rsidR="00CD57A1" w:rsidRDefault="00CD57A1" w:rsidP="00CD57A1">
      <w:pPr>
        <w:pStyle w:val="ListBullet"/>
        <w:numPr>
          <w:ilvl w:val="0"/>
          <w:numId w:val="0"/>
        </w:numPr>
        <w:ind w:left="1080"/>
        <w:rPr>
          <w:rFonts w:ascii="Verdana" w:hAnsi="Verdana" w:cs="Verdana"/>
          <w:sz w:val="22"/>
          <w:szCs w:val="22"/>
        </w:rPr>
      </w:pPr>
      <w:r>
        <w:t>                   </w:t>
      </w:r>
      <w:r>
        <w:rPr>
          <w:b/>
          <w:bCs/>
        </w:rPr>
        <w:t xml:space="preserve">Mid-Term </w:t>
      </w:r>
      <w:r>
        <w:t>- Exam in quizzes in Momentum</w:t>
      </w:r>
    </w:p>
    <w:p w:rsidR="00CD57A1" w:rsidRDefault="00CD57A1" w:rsidP="00CD57A1">
      <w:pPr>
        <w:pStyle w:val="ListBullet"/>
        <w:numPr>
          <w:ilvl w:val="0"/>
          <w:numId w:val="0"/>
        </w:numPr>
        <w:ind w:left="1080"/>
      </w:pPr>
      <w:r>
        <w:rPr>
          <w:b/>
          <w:bCs/>
        </w:rPr>
        <w:t xml:space="preserve">Week 8 </w:t>
      </w:r>
      <w:r>
        <w:t>- Chapter 8 - Photography &amp; Film-Making (p.283-312)</w:t>
      </w:r>
    </w:p>
    <w:p w:rsidR="00CD57A1" w:rsidRDefault="00CD57A1" w:rsidP="00CD57A1">
      <w:pPr>
        <w:pStyle w:val="ListBullet"/>
        <w:numPr>
          <w:ilvl w:val="0"/>
          <w:numId w:val="0"/>
        </w:numPr>
        <w:ind w:left="1080"/>
        <w:rPr>
          <w:rFonts w:ascii="Verdana" w:hAnsi="Verdana" w:cs="Verdana"/>
          <w:sz w:val="22"/>
          <w:szCs w:val="22"/>
        </w:rPr>
      </w:pPr>
      <w:r>
        <w:rPr>
          <w:rFonts w:ascii="Verdana" w:hAnsi="Verdana" w:cs="Verdana"/>
          <w:b/>
          <w:bCs/>
          <w:sz w:val="22"/>
          <w:szCs w:val="22"/>
        </w:rPr>
        <w:t>W</w:t>
      </w:r>
      <w:r>
        <w:rPr>
          <w:b/>
          <w:bCs/>
        </w:rPr>
        <w:t>eek 9</w:t>
      </w:r>
      <w:r>
        <w:t>  </w:t>
      </w:r>
      <w:proofErr w:type="gramStart"/>
      <w:r>
        <w:t>-  Chapter</w:t>
      </w:r>
      <w:proofErr w:type="gramEnd"/>
      <w:r>
        <w:t xml:space="preserve"> 9 - Digital Art (p.313-328)</w:t>
      </w:r>
    </w:p>
    <w:p w:rsidR="00CD57A1" w:rsidRDefault="00CD57A1" w:rsidP="00CD57A1">
      <w:pPr>
        <w:pStyle w:val="ListBullet"/>
        <w:numPr>
          <w:ilvl w:val="0"/>
          <w:numId w:val="0"/>
        </w:numPr>
        <w:ind w:left="360"/>
        <w:rPr>
          <w:rFonts w:ascii="Verdana" w:hAnsi="Verdana" w:cs="Verdana"/>
          <w:sz w:val="22"/>
          <w:szCs w:val="22"/>
        </w:rPr>
      </w:pPr>
      <w:r>
        <w:t>Part 3 - Three-Dimensional Media and Methods (p. 329)</w:t>
      </w:r>
    </w:p>
    <w:p w:rsidR="00CD57A1" w:rsidRDefault="00CD57A1" w:rsidP="00CD57A1">
      <w:pPr>
        <w:pStyle w:val="ListBullet"/>
        <w:numPr>
          <w:ilvl w:val="0"/>
          <w:numId w:val="0"/>
        </w:numPr>
        <w:ind w:left="1080"/>
        <w:rPr>
          <w:rFonts w:ascii="Verdana" w:hAnsi="Verdana" w:cs="Verdana"/>
          <w:sz w:val="22"/>
          <w:szCs w:val="22"/>
        </w:rPr>
      </w:pPr>
      <w:r>
        <w:rPr>
          <w:b/>
          <w:bCs/>
        </w:rPr>
        <w:t>Week 10 </w:t>
      </w:r>
      <w:r>
        <w:t xml:space="preserve"> - Chapter</w:t>
      </w:r>
      <w:r>
        <w:rPr>
          <w:b/>
          <w:bCs/>
        </w:rPr>
        <w:t> </w:t>
      </w:r>
      <w:r>
        <w:t>10 - Sculpture (p.330-351)</w:t>
      </w:r>
    </w:p>
    <w:p w:rsidR="00CD57A1" w:rsidRDefault="00CD57A1" w:rsidP="00CD57A1">
      <w:pPr>
        <w:pStyle w:val="ListBullet"/>
        <w:numPr>
          <w:ilvl w:val="0"/>
          <w:numId w:val="0"/>
        </w:numPr>
        <w:ind w:left="1080"/>
        <w:rPr>
          <w:rFonts w:ascii="Verdana" w:hAnsi="Verdana" w:cs="Verdana"/>
          <w:sz w:val="22"/>
          <w:szCs w:val="22"/>
        </w:rPr>
      </w:pPr>
      <w:r>
        <w:rPr>
          <w:b/>
          <w:bCs/>
        </w:rPr>
        <w:t xml:space="preserve">Week 11  </w:t>
      </w:r>
      <w:r>
        <w:t>- Chapter 11</w:t>
      </w:r>
      <w:r>
        <w:rPr>
          <w:b/>
          <w:bCs/>
        </w:rPr>
        <w:t xml:space="preserve"> - </w:t>
      </w:r>
      <w:r>
        <w:t>Crafts (p.352-373)</w:t>
      </w:r>
    </w:p>
    <w:p w:rsidR="00CD57A1" w:rsidRDefault="00CD57A1" w:rsidP="00CD57A1">
      <w:pPr>
        <w:pStyle w:val="ListBullet"/>
        <w:numPr>
          <w:ilvl w:val="0"/>
          <w:numId w:val="0"/>
        </w:numPr>
        <w:ind w:left="1080"/>
        <w:rPr>
          <w:rFonts w:ascii="Verdana" w:hAnsi="Verdana" w:cs="Verdana"/>
          <w:sz w:val="22"/>
          <w:szCs w:val="22"/>
        </w:rPr>
      </w:pPr>
      <w:r>
        <w:rPr>
          <w:b/>
          <w:bCs/>
        </w:rPr>
        <w:t>Week 12</w:t>
      </w:r>
      <w:r>
        <w:t xml:space="preserve">  - Chapter 12 - Product / Clothing Design (p-374-385) </w:t>
      </w:r>
    </w:p>
    <w:p w:rsidR="00CD57A1" w:rsidRDefault="00CD57A1" w:rsidP="00CD57A1">
      <w:pPr>
        <w:pStyle w:val="ListBullet"/>
        <w:numPr>
          <w:ilvl w:val="0"/>
          <w:numId w:val="0"/>
        </w:numPr>
        <w:ind w:left="1080"/>
        <w:rPr>
          <w:rFonts w:ascii="Verdana" w:hAnsi="Verdana" w:cs="Verdana"/>
          <w:sz w:val="22"/>
          <w:szCs w:val="22"/>
        </w:rPr>
      </w:pPr>
      <w:r>
        <w:t>          </w:t>
      </w:r>
      <w:r>
        <w:rPr>
          <w:u w:val="single"/>
        </w:rPr>
        <w:t> </w:t>
      </w:r>
      <w:proofErr w:type="gramStart"/>
      <w:r>
        <w:rPr>
          <w:u w:val="single"/>
        </w:rPr>
        <w:t>and</w:t>
      </w:r>
      <w:proofErr w:type="gramEnd"/>
      <w:r>
        <w:rPr>
          <w:u w:val="single"/>
        </w:rPr>
        <w:t> </w:t>
      </w:r>
      <w:r>
        <w:t> Chapter 13 - Architecture (p.386-412) </w:t>
      </w:r>
    </w:p>
    <w:p w:rsidR="00CD57A1" w:rsidRDefault="00CD57A1" w:rsidP="00CD57A1">
      <w:pPr>
        <w:pStyle w:val="ListBullet"/>
        <w:numPr>
          <w:ilvl w:val="0"/>
          <w:numId w:val="0"/>
        </w:numPr>
        <w:ind w:left="1080"/>
        <w:rPr>
          <w:rFonts w:ascii="Verdana" w:hAnsi="Verdana" w:cs="Verdana"/>
          <w:sz w:val="22"/>
          <w:szCs w:val="22"/>
        </w:rPr>
      </w:pPr>
      <w:r>
        <w:t>           </w:t>
      </w:r>
      <w:proofErr w:type="gramStart"/>
      <w:r>
        <w:rPr>
          <w:u w:val="single"/>
        </w:rPr>
        <w:t>and</w:t>
      </w:r>
      <w:proofErr w:type="gramEnd"/>
      <w:r>
        <w:t>  Chapter 14 - Designed Settings (p.413-430)          </w:t>
      </w:r>
    </w:p>
    <w:p w:rsidR="00CD57A1" w:rsidRDefault="00CD57A1" w:rsidP="00CD57A1">
      <w:pPr>
        <w:pStyle w:val="ListBullet"/>
        <w:numPr>
          <w:ilvl w:val="0"/>
          <w:numId w:val="0"/>
        </w:numPr>
        <w:ind w:left="360"/>
        <w:rPr>
          <w:rFonts w:ascii="Verdana" w:hAnsi="Verdana" w:cs="Verdana"/>
          <w:sz w:val="22"/>
          <w:szCs w:val="22"/>
        </w:rPr>
      </w:pPr>
      <w:r>
        <w:t>Part 4 - Art in Time (p.431)</w:t>
      </w:r>
    </w:p>
    <w:p w:rsidR="00CD57A1" w:rsidRDefault="00CD57A1" w:rsidP="00CD57A1">
      <w:pPr>
        <w:pStyle w:val="ListBullet"/>
        <w:numPr>
          <w:ilvl w:val="0"/>
          <w:numId w:val="0"/>
        </w:numPr>
        <w:ind w:left="1080"/>
        <w:rPr>
          <w:rFonts w:ascii="Verdana" w:hAnsi="Verdana" w:cs="Verdana"/>
          <w:sz w:val="22"/>
          <w:szCs w:val="22"/>
        </w:rPr>
      </w:pPr>
      <w:r>
        <w:rPr>
          <w:b/>
          <w:bCs/>
        </w:rPr>
        <w:t xml:space="preserve">Week 13 &amp; 14 </w:t>
      </w:r>
      <w:r>
        <w:t>- Chapter 15 - Historical Styles in Western Art (p. 432-513)</w:t>
      </w:r>
    </w:p>
    <w:p w:rsidR="00CD57A1" w:rsidRDefault="00CD57A1" w:rsidP="00CD57A1">
      <w:pPr>
        <w:pStyle w:val="ListBullet"/>
        <w:numPr>
          <w:ilvl w:val="0"/>
          <w:numId w:val="0"/>
        </w:numPr>
        <w:ind w:left="1080"/>
        <w:rPr>
          <w:rFonts w:ascii="Verdana" w:hAnsi="Verdana" w:cs="Verdana"/>
          <w:sz w:val="22"/>
          <w:szCs w:val="22"/>
        </w:rPr>
      </w:pPr>
      <w:r>
        <w:rPr>
          <w:b/>
          <w:bCs/>
        </w:rPr>
        <w:t>Week 13 &amp; 14</w:t>
      </w:r>
      <w:r>
        <w:t xml:space="preserve"> - Chapter 16 - Understanding Art on All Levels (p. 514-533) </w:t>
      </w:r>
    </w:p>
    <w:p w:rsidR="00CD57A1" w:rsidRDefault="00CD57A1" w:rsidP="00CD57A1">
      <w:pPr>
        <w:pStyle w:val="ListBullet"/>
        <w:numPr>
          <w:ilvl w:val="0"/>
          <w:numId w:val="0"/>
        </w:numPr>
        <w:ind w:left="1080"/>
        <w:rPr>
          <w:sz w:val="22"/>
          <w:szCs w:val="22"/>
        </w:rPr>
      </w:pPr>
      <w:r>
        <w:rPr>
          <w:rFonts w:ascii="Tahoma" w:hAnsi="Tahoma" w:cs="Tahoma"/>
          <w:b/>
          <w:bCs/>
        </w:rPr>
        <w:t xml:space="preserve">Week 15 </w:t>
      </w:r>
      <w:proofErr w:type="gramStart"/>
      <w:r>
        <w:rPr>
          <w:rFonts w:ascii="Tahoma" w:hAnsi="Tahoma" w:cs="Tahoma"/>
          <w:b/>
          <w:bCs/>
        </w:rPr>
        <w:t>-   Final</w:t>
      </w:r>
      <w:proofErr w:type="gramEnd"/>
      <w:r>
        <w:rPr>
          <w:rFonts w:ascii="Tahoma" w:hAnsi="Tahoma" w:cs="Tahoma"/>
          <w:b/>
          <w:bCs/>
        </w:rPr>
        <w:t xml:space="preserve"> Exam</w:t>
      </w:r>
      <w:r>
        <w:t> - End of the semester!</w:t>
      </w:r>
    </w:p>
    <w:p w:rsidR="00CD57A1" w:rsidRDefault="00CD57A1" w:rsidP="00CD57A1">
      <w:pPr>
        <w:widowControl w:val="0"/>
        <w:tabs>
          <w:tab w:val="left" w:pos="220"/>
          <w:tab w:val="left" w:pos="720"/>
        </w:tabs>
        <w:autoSpaceDE w:val="0"/>
        <w:autoSpaceDN w:val="0"/>
        <w:adjustRightInd w:val="0"/>
        <w:rPr>
          <w:rFonts w:ascii="Verdana" w:hAnsi="Verdana" w:cs="Verdana"/>
          <w:sz w:val="22"/>
          <w:szCs w:val="22"/>
        </w:rPr>
      </w:pPr>
    </w:p>
    <w:p w:rsidR="00CD57A1" w:rsidRDefault="00CD57A1" w:rsidP="00CD57A1">
      <w:pPr>
        <w:widowControl w:val="0"/>
        <w:autoSpaceDE w:val="0"/>
        <w:autoSpaceDN w:val="0"/>
        <w:adjustRightInd w:val="0"/>
        <w:spacing w:after="220"/>
        <w:rPr>
          <w:rFonts w:ascii="Verdana" w:hAnsi="Verdana" w:cs="Verdana"/>
          <w:sz w:val="22"/>
          <w:szCs w:val="22"/>
        </w:rPr>
      </w:pPr>
    </w:p>
    <w:p w:rsidR="00CD57A1" w:rsidRDefault="00CD57A1" w:rsidP="00CD57A1">
      <w:pPr>
        <w:widowControl w:val="0"/>
        <w:autoSpaceDE w:val="0"/>
        <w:autoSpaceDN w:val="0"/>
        <w:adjustRightInd w:val="0"/>
        <w:spacing w:after="220"/>
        <w:rPr>
          <w:rFonts w:ascii="Verdana" w:hAnsi="Verdana" w:cs="Verdana"/>
          <w:sz w:val="22"/>
          <w:szCs w:val="22"/>
        </w:rPr>
      </w:pPr>
    </w:p>
    <w:p w:rsidR="00CD57A1" w:rsidRDefault="00CD57A1" w:rsidP="00CD57A1">
      <w:pPr>
        <w:widowControl w:val="0"/>
        <w:autoSpaceDE w:val="0"/>
        <w:autoSpaceDN w:val="0"/>
        <w:adjustRightInd w:val="0"/>
        <w:spacing w:after="220"/>
        <w:rPr>
          <w:rFonts w:ascii="Verdana" w:hAnsi="Verdana" w:cs="Verdana"/>
          <w:sz w:val="22"/>
          <w:szCs w:val="22"/>
        </w:rPr>
      </w:pPr>
      <w:r>
        <w:rPr>
          <w:rFonts w:ascii="Tahoma" w:hAnsi="Tahoma" w:cs="Tahoma"/>
          <w:sz w:val="26"/>
          <w:szCs w:val="26"/>
        </w:rPr>
        <w:t> </w:t>
      </w:r>
    </w:p>
    <w:p w:rsidR="00CD57A1" w:rsidRDefault="00CD57A1" w:rsidP="00CD57A1">
      <w:r>
        <w:rPr>
          <w:rFonts w:ascii="Tahoma" w:hAnsi="Tahoma" w:cs="Tahoma"/>
          <w:sz w:val="26"/>
          <w:szCs w:val="26"/>
        </w:rPr>
        <w:t> </w:t>
      </w:r>
    </w:p>
    <w:sectPr w:rsidR="00CD57A1" w:rsidSect="0081255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altName w:val="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0A4452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F8633AB"/>
    <w:multiLevelType w:val="multilevel"/>
    <w:tmpl w:val="F7807720"/>
    <w:lvl w:ilvl="0">
      <w:start w:val="1"/>
      <w:numFmt w:val="upperRoman"/>
      <w:lvlText w:val="%1."/>
      <w:lvlJc w:val="left"/>
      <w:pPr>
        <w:ind w:left="1080" w:hanging="720"/>
      </w:pPr>
      <w:rPr>
        <w:rFonts w:hint="default"/>
        <w:b/>
        <w:color w:val="39067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3497AFD"/>
    <w:multiLevelType w:val="hybridMultilevel"/>
    <w:tmpl w:val="F7807720"/>
    <w:lvl w:ilvl="0" w:tplc="29DAEBD6">
      <w:start w:val="1"/>
      <w:numFmt w:val="upperRoman"/>
      <w:lvlText w:val="%1."/>
      <w:lvlJc w:val="left"/>
      <w:pPr>
        <w:ind w:left="1080" w:hanging="720"/>
      </w:pPr>
      <w:rPr>
        <w:rFonts w:hint="default"/>
        <w:b/>
        <w:color w:val="39067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7A1"/>
    <w:rsid w:val="001F1B12"/>
    <w:rsid w:val="00812553"/>
    <w:rsid w:val="008879A0"/>
    <w:rsid w:val="00CD5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F19E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57A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57A1"/>
    <w:rPr>
      <w:rFonts w:ascii="Lucida Grande" w:hAnsi="Lucida Grande" w:cs="Lucida Grande"/>
      <w:sz w:val="18"/>
      <w:szCs w:val="18"/>
    </w:rPr>
  </w:style>
  <w:style w:type="paragraph" w:styleId="ListBullet">
    <w:name w:val="List Bullet"/>
    <w:basedOn w:val="Normal"/>
    <w:uiPriority w:val="99"/>
    <w:unhideWhenUsed/>
    <w:rsid w:val="00CD57A1"/>
    <w:pPr>
      <w:numPr>
        <w:numId w:val="3"/>
      </w:numPr>
      <w:contextualSpacing/>
    </w:pPr>
  </w:style>
  <w:style w:type="paragraph" w:styleId="Title">
    <w:name w:val="Title"/>
    <w:basedOn w:val="Normal"/>
    <w:next w:val="Normal"/>
    <w:link w:val="TitleChar"/>
    <w:uiPriority w:val="10"/>
    <w:qFormat/>
    <w:rsid w:val="00CD57A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D57A1"/>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uiPriority w:val="99"/>
    <w:semiHidden/>
    <w:unhideWhenUsed/>
    <w:rsid w:val="00CD57A1"/>
    <w:pPr>
      <w:spacing w:after="120"/>
    </w:pPr>
  </w:style>
  <w:style w:type="character" w:customStyle="1" w:styleId="BodyTextChar">
    <w:name w:val="Body Text Char"/>
    <w:basedOn w:val="DefaultParagraphFont"/>
    <w:link w:val="BodyText"/>
    <w:uiPriority w:val="99"/>
    <w:semiHidden/>
    <w:rsid w:val="00CD57A1"/>
  </w:style>
  <w:style w:type="paragraph" w:styleId="BodyTextIndent">
    <w:name w:val="Body Text Indent"/>
    <w:basedOn w:val="Normal"/>
    <w:link w:val="BodyTextIndentChar"/>
    <w:uiPriority w:val="99"/>
    <w:semiHidden/>
    <w:unhideWhenUsed/>
    <w:rsid w:val="00CD57A1"/>
    <w:pPr>
      <w:spacing w:after="120"/>
      <w:ind w:left="360"/>
    </w:pPr>
  </w:style>
  <w:style w:type="character" w:customStyle="1" w:styleId="BodyTextIndentChar">
    <w:name w:val="Body Text Indent Char"/>
    <w:basedOn w:val="DefaultParagraphFont"/>
    <w:link w:val="BodyTextIndent"/>
    <w:uiPriority w:val="99"/>
    <w:semiHidden/>
    <w:rsid w:val="00CD57A1"/>
  </w:style>
  <w:style w:type="paragraph" w:styleId="BodyTextFirstIndent2">
    <w:name w:val="Body Text First Indent 2"/>
    <w:basedOn w:val="BodyTextIndent"/>
    <w:link w:val="BodyTextFirstIndent2Char"/>
    <w:uiPriority w:val="99"/>
    <w:unhideWhenUsed/>
    <w:rsid w:val="00CD57A1"/>
    <w:pPr>
      <w:spacing w:after="0"/>
      <w:ind w:firstLine="360"/>
    </w:pPr>
  </w:style>
  <w:style w:type="character" w:customStyle="1" w:styleId="BodyTextFirstIndent2Char">
    <w:name w:val="Body Text First Indent 2 Char"/>
    <w:basedOn w:val="BodyTextIndentChar"/>
    <w:link w:val="BodyTextFirstIndent2"/>
    <w:uiPriority w:val="99"/>
    <w:rsid w:val="00CD57A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57A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57A1"/>
    <w:rPr>
      <w:rFonts w:ascii="Lucida Grande" w:hAnsi="Lucida Grande" w:cs="Lucida Grande"/>
      <w:sz w:val="18"/>
      <w:szCs w:val="18"/>
    </w:rPr>
  </w:style>
  <w:style w:type="paragraph" w:styleId="ListBullet">
    <w:name w:val="List Bullet"/>
    <w:basedOn w:val="Normal"/>
    <w:uiPriority w:val="99"/>
    <w:unhideWhenUsed/>
    <w:rsid w:val="00CD57A1"/>
    <w:pPr>
      <w:numPr>
        <w:numId w:val="3"/>
      </w:numPr>
      <w:contextualSpacing/>
    </w:pPr>
  </w:style>
  <w:style w:type="paragraph" w:styleId="Title">
    <w:name w:val="Title"/>
    <w:basedOn w:val="Normal"/>
    <w:next w:val="Normal"/>
    <w:link w:val="TitleChar"/>
    <w:uiPriority w:val="10"/>
    <w:qFormat/>
    <w:rsid w:val="00CD57A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D57A1"/>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uiPriority w:val="99"/>
    <w:semiHidden/>
    <w:unhideWhenUsed/>
    <w:rsid w:val="00CD57A1"/>
    <w:pPr>
      <w:spacing w:after="120"/>
    </w:pPr>
  </w:style>
  <w:style w:type="character" w:customStyle="1" w:styleId="BodyTextChar">
    <w:name w:val="Body Text Char"/>
    <w:basedOn w:val="DefaultParagraphFont"/>
    <w:link w:val="BodyText"/>
    <w:uiPriority w:val="99"/>
    <w:semiHidden/>
    <w:rsid w:val="00CD57A1"/>
  </w:style>
  <w:style w:type="paragraph" w:styleId="BodyTextIndent">
    <w:name w:val="Body Text Indent"/>
    <w:basedOn w:val="Normal"/>
    <w:link w:val="BodyTextIndentChar"/>
    <w:uiPriority w:val="99"/>
    <w:semiHidden/>
    <w:unhideWhenUsed/>
    <w:rsid w:val="00CD57A1"/>
    <w:pPr>
      <w:spacing w:after="120"/>
      <w:ind w:left="360"/>
    </w:pPr>
  </w:style>
  <w:style w:type="character" w:customStyle="1" w:styleId="BodyTextIndentChar">
    <w:name w:val="Body Text Indent Char"/>
    <w:basedOn w:val="DefaultParagraphFont"/>
    <w:link w:val="BodyTextIndent"/>
    <w:uiPriority w:val="99"/>
    <w:semiHidden/>
    <w:rsid w:val="00CD57A1"/>
  </w:style>
  <w:style w:type="paragraph" w:styleId="BodyTextFirstIndent2">
    <w:name w:val="Body Text First Indent 2"/>
    <w:basedOn w:val="BodyTextIndent"/>
    <w:link w:val="BodyTextFirstIndent2Char"/>
    <w:uiPriority w:val="99"/>
    <w:unhideWhenUsed/>
    <w:rsid w:val="00CD57A1"/>
    <w:pPr>
      <w:spacing w:after="0"/>
      <w:ind w:firstLine="360"/>
    </w:pPr>
  </w:style>
  <w:style w:type="character" w:customStyle="1" w:styleId="BodyTextFirstIndent2Char">
    <w:name w:val="Body Text First Indent 2 Char"/>
    <w:basedOn w:val="BodyTextIndentChar"/>
    <w:link w:val="BodyTextFirstIndent2"/>
    <w:uiPriority w:val="99"/>
    <w:rsid w:val="00CD5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F470E-A023-F54F-BD4C-1292FF6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979</Words>
  <Characters>5584</Characters>
  <Application>Microsoft Macintosh Word</Application>
  <DocSecurity>0</DocSecurity>
  <Lines>46</Lines>
  <Paragraphs>13</Paragraphs>
  <ScaleCrop>false</ScaleCrop>
  <Company/>
  <LinksUpToDate>false</LinksUpToDate>
  <CharactersWithSpaces>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1</cp:revision>
  <dcterms:created xsi:type="dcterms:W3CDTF">2012-01-23T17:19:00Z</dcterms:created>
  <dcterms:modified xsi:type="dcterms:W3CDTF">2012-01-23T17:24:00Z</dcterms:modified>
</cp:coreProperties>
</file>